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337B" w14:textId="4FCC5976" w:rsidR="003F7EB9" w:rsidRDefault="005E1DC8">
      <w:r>
        <w:t>UE RF:</w:t>
      </w:r>
    </w:p>
    <w:p w14:paraId="57DB167E" w14:textId="77777777" w:rsidR="005E1DC8" w:rsidRDefault="005E1DC8" w:rsidP="005E1DC8">
      <w:pPr>
        <w:rPr>
          <w:rFonts w:eastAsia="DengXian"/>
          <w:color w:val="000000" w:themeColor="text1"/>
          <w:lang w:eastAsia="zh-CN"/>
        </w:rPr>
      </w:pPr>
    </w:p>
    <w:p w14:paraId="0AFAB26C" w14:textId="77777777" w:rsidR="005E1DC8" w:rsidRPr="004F6BBA" w:rsidRDefault="005E1DC8" w:rsidP="005E1DC8">
      <w:pPr>
        <w:pStyle w:val="ListParagraph"/>
        <w:widowControl w:val="0"/>
        <w:numPr>
          <w:ilvl w:val="0"/>
          <w:numId w:val="1"/>
        </w:numPr>
        <w:spacing w:before="0" w:after="0"/>
        <w:contextualSpacing w:val="0"/>
        <w:jc w:val="both"/>
        <w:rPr>
          <w:rFonts w:ascii="Times New Roman" w:hAnsi="Times New Roman"/>
          <w:szCs w:val="20"/>
          <w:highlight w:val="green"/>
        </w:rPr>
      </w:pPr>
      <w:bookmarkStart w:id="0" w:name="OLE_LINK2"/>
      <w:r w:rsidRPr="004F6BBA">
        <w:rPr>
          <w:rFonts w:ascii="Times New Roman" w:hAnsi="Times New Roman" w:hint="eastAsia"/>
          <w:szCs w:val="20"/>
          <w:highlight w:val="green"/>
        </w:rPr>
        <w:t>Specify the UE RF requirements for single carrier TDD to support 4Tx for CPE/FWA UE with 4x26dBm PA configurations</w:t>
      </w:r>
    </w:p>
    <w:p w14:paraId="4E9B9A1F" w14:textId="77777777" w:rsidR="005E1DC8" w:rsidRPr="004F6BBA"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4F6BBA">
        <w:rPr>
          <w:rFonts w:ascii="Times New Roman" w:hAnsi="Times New Roman"/>
          <w:szCs w:val="20"/>
          <w:highlight w:val="green"/>
        </w:rPr>
        <w:t xml:space="preserve">Co-existence study </w:t>
      </w:r>
      <w:r w:rsidRPr="004F6BBA">
        <w:rPr>
          <w:rFonts w:ascii="Times New Roman" w:eastAsia="DengXian" w:hAnsi="Times New Roman" w:hint="eastAsia"/>
          <w:szCs w:val="20"/>
          <w:highlight w:val="green"/>
          <w:lang w:eastAsia="zh-CN"/>
        </w:rPr>
        <w:t>for ACLR, specify ACLR requirements if needed</w:t>
      </w:r>
    </w:p>
    <w:p w14:paraId="42747CA4" w14:textId="77777777" w:rsidR="005E1DC8" w:rsidRPr="004F6BBA"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4F6BBA">
        <w:rPr>
          <w:rFonts w:ascii="Times New Roman" w:hAnsi="Times New Roman"/>
          <w:szCs w:val="20"/>
          <w:highlight w:val="green"/>
        </w:rPr>
        <w:t>Specify the UE RF requirements including maximum output power (MOP), MPR requirements, etc.</w:t>
      </w:r>
    </w:p>
    <w:p w14:paraId="09DE7034" w14:textId="77777777" w:rsidR="005E1DC8" w:rsidRPr="004F6BBA"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4F6BBA">
        <w:rPr>
          <w:rFonts w:ascii="Times New Roman" w:hAnsi="Times New Roman"/>
          <w:szCs w:val="20"/>
          <w:highlight w:val="green"/>
        </w:rPr>
        <w:t xml:space="preserve">Supporting 4x4 UL MIMO and </w:t>
      </w:r>
      <w:proofErr w:type="spellStart"/>
      <w:r w:rsidRPr="004F6BBA">
        <w:rPr>
          <w:rFonts w:ascii="Times New Roman" w:hAnsi="Times New Roman"/>
          <w:szCs w:val="20"/>
          <w:highlight w:val="green"/>
        </w:rPr>
        <w:t>TxD</w:t>
      </w:r>
      <w:proofErr w:type="spellEnd"/>
    </w:p>
    <w:p w14:paraId="35833F73" w14:textId="77777777" w:rsidR="005E1DC8" w:rsidRPr="004F6BBA"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4F6BBA">
        <w:rPr>
          <w:rFonts w:ascii="Times New Roman" w:hAnsi="Times New Roman"/>
          <w:szCs w:val="20"/>
          <w:highlight w:val="green"/>
        </w:rPr>
        <w:t>Specify the band specific requirements for exemplary bands</w:t>
      </w:r>
    </w:p>
    <w:p w14:paraId="07260056" w14:textId="7716604F" w:rsidR="005E1DC8" w:rsidRPr="004F6BBA"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4F6BBA">
        <w:rPr>
          <w:rFonts w:ascii="Times New Roman" w:hAnsi="Times New Roman" w:hint="eastAsia"/>
          <w:szCs w:val="20"/>
          <w:highlight w:val="green"/>
        </w:rPr>
        <w:t>E</w:t>
      </w:r>
      <w:r w:rsidRPr="004F6BBA">
        <w:rPr>
          <w:rFonts w:ascii="Times New Roman" w:hAnsi="Times New Roman"/>
          <w:szCs w:val="20"/>
          <w:highlight w:val="green"/>
        </w:rPr>
        <w:t>xample bands: n41, n77/n78, n79, n104</w:t>
      </w:r>
    </w:p>
    <w:p w14:paraId="49BFC26B" w14:textId="5D775064" w:rsidR="00782433" w:rsidRPr="004F6BBA" w:rsidRDefault="00782433" w:rsidP="00782433">
      <w:pPr>
        <w:pStyle w:val="ListParagraph"/>
        <w:widowControl w:val="0"/>
        <w:numPr>
          <w:ilvl w:val="1"/>
          <w:numId w:val="1"/>
        </w:numPr>
        <w:spacing w:before="0" w:after="0"/>
        <w:contextualSpacing w:val="0"/>
        <w:jc w:val="both"/>
        <w:rPr>
          <w:rFonts w:ascii="Times New Roman" w:hAnsi="Times New Roman"/>
          <w:szCs w:val="20"/>
          <w:highlight w:val="green"/>
        </w:rPr>
      </w:pPr>
      <w:r w:rsidRPr="004F6BBA">
        <w:rPr>
          <w:rFonts w:ascii="Times New Roman" w:eastAsia="DengXian" w:hAnsi="Times New Roman"/>
          <w:szCs w:val="20"/>
          <w:highlight w:val="green"/>
          <w:lang w:eastAsia="zh-CN"/>
        </w:rPr>
        <w:t xml:space="preserve">Maximum output power is </w:t>
      </w:r>
      <w:r w:rsidR="004F6BBA" w:rsidRPr="004F6BBA">
        <w:rPr>
          <w:rFonts w:ascii="Times New Roman" w:eastAsia="DengXian" w:hAnsi="Times New Roman"/>
          <w:szCs w:val="20"/>
          <w:highlight w:val="green"/>
          <w:lang w:eastAsia="zh-CN"/>
        </w:rPr>
        <w:t xml:space="preserve">up to </w:t>
      </w:r>
      <w:r w:rsidRPr="004F6BBA">
        <w:rPr>
          <w:rFonts w:ascii="Times New Roman" w:eastAsia="DengXian" w:hAnsi="Times New Roman"/>
          <w:szCs w:val="20"/>
          <w:highlight w:val="green"/>
          <w:lang w:eastAsia="zh-CN"/>
        </w:rPr>
        <w:t>32 dBm</w:t>
      </w:r>
    </w:p>
    <w:p w14:paraId="41CB2D99" w14:textId="4E1690CB" w:rsidR="004F6BBA" w:rsidRPr="004F6BBA" w:rsidRDefault="004F6BBA" w:rsidP="004F6BBA">
      <w:pPr>
        <w:pStyle w:val="ListParagraph"/>
        <w:widowControl w:val="0"/>
        <w:numPr>
          <w:ilvl w:val="2"/>
          <w:numId w:val="1"/>
        </w:numPr>
        <w:spacing w:before="0" w:after="0"/>
        <w:contextualSpacing w:val="0"/>
        <w:jc w:val="both"/>
        <w:rPr>
          <w:rFonts w:ascii="Times New Roman" w:hAnsi="Times New Roman"/>
          <w:szCs w:val="20"/>
          <w:highlight w:val="green"/>
        </w:rPr>
      </w:pPr>
      <w:r w:rsidRPr="004F6BBA">
        <w:rPr>
          <w:rFonts w:ascii="Times New Roman" w:eastAsia="DengXian" w:hAnsi="Times New Roman"/>
          <w:szCs w:val="20"/>
          <w:highlight w:val="green"/>
          <w:lang w:eastAsia="zh-CN"/>
        </w:rPr>
        <w:t>RAN4 to determine whether to reuse PC1 or introduce new power class</w:t>
      </w:r>
    </w:p>
    <w:p w14:paraId="57E7A9C0" w14:textId="77777777" w:rsidR="005E1DC8" w:rsidRDefault="005E1DC8" w:rsidP="005E1DC8">
      <w:pPr>
        <w:rPr>
          <w:lang w:val="en-US"/>
        </w:rPr>
      </w:pPr>
    </w:p>
    <w:p w14:paraId="1EFD0834" w14:textId="77777777" w:rsidR="00782433" w:rsidRDefault="00782433" w:rsidP="005E1DC8">
      <w:pPr>
        <w:rPr>
          <w:lang w:val="en-US"/>
        </w:rPr>
      </w:pPr>
    </w:p>
    <w:p w14:paraId="173E7C8C" w14:textId="77777777" w:rsidR="00782433" w:rsidRDefault="00782433" w:rsidP="005E1DC8">
      <w:pPr>
        <w:rPr>
          <w:lang w:val="en-US"/>
        </w:rPr>
      </w:pPr>
    </w:p>
    <w:p w14:paraId="5F1820A2" w14:textId="77777777" w:rsidR="00782433" w:rsidRDefault="00782433" w:rsidP="005E1DC8">
      <w:pPr>
        <w:rPr>
          <w:lang w:val="en-US"/>
        </w:rPr>
      </w:pPr>
    </w:p>
    <w:p w14:paraId="550ECB4C" w14:textId="77777777" w:rsidR="00782433" w:rsidRDefault="00782433" w:rsidP="005E1DC8">
      <w:pPr>
        <w:rPr>
          <w:lang w:val="en-US"/>
        </w:rPr>
      </w:pPr>
    </w:p>
    <w:p w14:paraId="381CFAEE" w14:textId="77777777" w:rsidR="00782433" w:rsidRDefault="00782433" w:rsidP="005E1DC8">
      <w:pPr>
        <w:rPr>
          <w:lang w:val="en-US"/>
        </w:rPr>
      </w:pPr>
    </w:p>
    <w:p w14:paraId="268BF1B3" w14:textId="77777777" w:rsidR="00782433" w:rsidRDefault="00782433" w:rsidP="005E1DC8">
      <w:pPr>
        <w:rPr>
          <w:lang w:val="en-US"/>
        </w:rPr>
      </w:pPr>
    </w:p>
    <w:p w14:paraId="3FBECD64" w14:textId="77777777" w:rsidR="00782433" w:rsidRDefault="00782433" w:rsidP="005E1DC8">
      <w:pPr>
        <w:rPr>
          <w:lang w:val="en-US"/>
        </w:rPr>
      </w:pPr>
    </w:p>
    <w:p w14:paraId="6D6801AA" w14:textId="1A21C501" w:rsidR="005E1DC8" w:rsidRPr="00512D93" w:rsidRDefault="005E1DC8" w:rsidP="005E1DC8">
      <w:pPr>
        <w:pStyle w:val="ListParagraph"/>
        <w:widowControl w:val="0"/>
        <w:numPr>
          <w:ilvl w:val="0"/>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PC1.5 1Tx for TDD bands for FWA</w:t>
      </w:r>
      <w:r w:rsidRPr="00512D93">
        <w:rPr>
          <w:rFonts w:ascii="Times New Roman" w:eastAsia="DengXian" w:hAnsi="Times New Roman" w:hint="eastAsia"/>
          <w:szCs w:val="20"/>
          <w:highlight w:val="green"/>
          <w:lang w:eastAsia="zh-CN"/>
        </w:rPr>
        <w:t xml:space="preserve"> </w:t>
      </w:r>
      <w:r w:rsidRPr="00512D93">
        <w:rPr>
          <w:rFonts w:ascii="Times New Roman" w:hAnsi="Times New Roman"/>
          <w:szCs w:val="20"/>
          <w:highlight w:val="green"/>
        </w:rPr>
        <w:t>UE</w:t>
      </w:r>
    </w:p>
    <w:p w14:paraId="4A14CB92" w14:textId="77777777" w:rsidR="005E1DC8"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Study the possibility of applying PC1.5 with 2Tx MPR/A-MPR requirements to PC1.5 with 1Tx, if feasible, specify the corresponding UE RF requirements, including maximum output power (MOP), MPR/A-MPR requirements, etc.</w:t>
      </w:r>
    </w:p>
    <w:p w14:paraId="1AD280C6" w14:textId="77777777"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Baseline PA configuration: 1 x 29 dBm</w:t>
      </w:r>
    </w:p>
    <w:p w14:paraId="18A2F284" w14:textId="470C0C61"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hint="eastAsia"/>
          <w:szCs w:val="20"/>
          <w:highlight w:val="green"/>
        </w:rPr>
        <w:t>E</w:t>
      </w:r>
      <w:r w:rsidRPr="00512D93">
        <w:rPr>
          <w:rFonts w:ascii="Times New Roman" w:hAnsi="Times New Roman"/>
          <w:szCs w:val="20"/>
          <w:highlight w:val="green"/>
        </w:rPr>
        <w:t>xample bands: n41, n77/n78, n79</w:t>
      </w:r>
    </w:p>
    <w:p w14:paraId="3E3E697A" w14:textId="77777777" w:rsidR="005E1DC8"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This work is to start in 2026 Q4</w:t>
      </w:r>
    </w:p>
    <w:p w14:paraId="7B6137A5" w14:textId="77777777" w:rsidR="005E1DC8" w:rsidRDefault="005E1DC8" w:rsidP="005E1DC8">
      <w:pPr>
        <w:rPr>
          <w:lang w:val="en-US" w:eastAsia="zh-CN"/>
        </w:rPr>
      </w:pPr>
    </w:p>
    <w:p w14:paraId="51CB157C" w14:textId="77777777" w:rsidR="004F6BBA" w:rsidRDefault="004F6BBA" w:rsidP="005E1DC8">
      <w:pPr>
        <w:rPr>
          <w:lang w:val="en-US" w:eastAsia="zh-CN"/>
        </w:rPr>
      </w:pPr>
    </w:p>
    <w:p w14:paraId="75887F1A" w14:textId="77777777" w:rsidR="004F6BBA" w:rsidRDefault="004F6BBA" w:rsidP="005E1DC8">
      <w:pPr>
        <w:rPr>
          <w:lang w:val="en-US" w:eastAsia="zh-CN"/>
        </w:rPr>
      </w:pPr>
    </w:p>
    <w:p w14:paraId="41A894E1" w14:textId="77777777" w:rsidR="004F6BBA" w:rsidRDefault="004F6BBA" w:rsidP="005E1DC8">
      <w:pPr>
        <w:rPr>
          <w:lang w:val="en-US" w:eastAsia="zh-CN"/>
        </w:rPr>
      </w:pPr>
    </w:p>
    <w:p w14:paraId="527908D8" w14:textId="77777777" w:rsidR="004F6BBA" w:rsidRDefault="004F6BBA" w:rsidP="005E1DC8">
      <w:pPr>
        <w:rPr>
          <w:lang w:val="en-US" w:eastAsia="zh-CN"/>
        </w:rPr>
      </w:pPr>
    </w:p>
    <w:p w14:paraId="449D0A2F" w14:textId="77777777" w:rsidR="004F6BBA" w:rsidRDefault="004F6BBA" w:rsidP="005E1DC8">
      <w:pPr>
        <w:rPr>
          <w:lang w:val="en-US" w:eastAsia="zh-CN"/>
        </w:rPr>
      </w:pPr>
    </w:p>
    <w:p w14:paraId="2805324E" w14:textId="77777777" w:rsidR="004F6BBA" w:rsidRDefault="004F6BBA" w:rsidP="005E1DC8">
      <w:pPr>
        <w:rPr>
          <w:lang w:val="en-US" w:eastAsia="zh-CN"/>
        </w:rPr>
      </w:pPr>
    </w:p>
    <w:p w14:paraId="26FF3974" w14:textId="77777777" w:rsidR="004F6BBA" w:rsidRDefault="004F6BBA" w:rsidP="005E1DC8">
      <w:pPr>
        <w:rPr>
          <w:lang w:val="en-US" w:eastAsia="zh-CN"/>
        </w:rPr>
      </w:pPr>
    </w:p>
    <w:p w14:paraId="0188BFF8" w14:textId="77777777" w:rsidR="004F6BBA" w:rsidRDefault="004F6BBA" w:rsidP="005E1DC8">
      <w:pPr>
        <w:rPr>
          <w:lang w:val="en-US" w:eastAsia="zh-CN"/>
        </w:rPr>
      </w:pPr>
    </w:p>
    <w:p w14:paraId="0A7DD499" w14:textId="77777777" w:rsidR="004F6BBA" w:rsidRDefault="004F6BBA" w:rsidP="005E1DC8">
      <w:pPr>
        <w:rPr>
          <w:lang w:val="en-US" w:eastAsia="zh-CN"/>
        </w:rPr>
      </w:pPr>
    </w:p>
    <w:p w14:paraId="11B4256A" w14:textId="77777777" w:rsidR="004F6BBA" w:rsidRDefault="004F6BBA" w:rsidP="005E1DC8">
      <w:pPr>
        <w:rPr>
          <w:lang w:val="en-US" w:eastAsia="zh-CN"/>
        </w:rPr>
      </w:pPr>
    </w:p>
    <w:p w14:paraId="5BA0BC56" w14:textId="7AFFC9B0" w:rsidR="005E1DC8" w:rsidRPr="00512D93" w:rsidRDefault="005E1DC8" w:rsidP="005E1DC8">
      <w:pPr>
        <w:pStyle w:val="ListParagraph"/>
        <w:widowControl w:val="0"/>
        <w:numPr>
          <w:ilvl w:val="0"/>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2Tx for TDD bands for FWA UE</w:t>
      </w:r>
    </w:p>
    <w:p w14:paraId="406611C6" w14:textId="77777777" w:rsidR="005E1DC8"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Study the possibility of applying PC1 with 4Tx A-MPR/MPR requirements to PC1 with 2Tx, if feasible, specify the corresponding UE RF requirements, including maximum output power (MOP), MPR/A-MPR requirements, etc.</w:t>
      </w:r>
    </w:p>
    <w:p w14:paraId="26C4AD4D" w14:textId="77777777"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Baseline PA configuration: 2 x 29 dBm</w:t>
      </w:r>
    </w:p>
    <w:p w14:paraId="62392AAD" w14:textId="0DC5DEC4"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hint="eastAsia"/>
          <w:szCs w:val="20"/>
          <w:highlight w:val="green"/>
        </w:rPr>
        <w:t>E</w:t>
      </w:r>
      <w:r w:rsidRPr="00512D93">
        <w:rPr>
          <w:rFonts w:ascii="Times New Roman" w:hAnsi="Times New Roman"/>
          <w:szCs w:val="20"/>
          <w:highlight w:val="green"/>
        </w:rPr>
        <w:t>xample bands: n41, n77/n78, n79</w:t>
      </w:r>
      <w:r w:rsidR="00512D93" w:rsidRPr="00512D93">
        <w:rPr>
          <w:rFonts w:ascii="Times New Roman" w:hAnsi="Times New Roman"/>
          <w:szCs w:val="20"/>
          <w:highlight w:val="green"/>
        </w:rPr>
        <w:t>, [n104]</w:t>
      </w:r>
    </w:p>
    <w:p w14:paraId="554AF006" w14:textId="77777777" w:rsidR="00512D93" w:rsidRPr="00512D93" w:rsidRDefault="00512D93" w:rsidP="00512D93">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eastAsia="DengXian" w:hAnsi="Times New Roman"/>
          <w:szCs w:val="20"/>
          <w:highlight w:val="green"/>
          <w:lang w:eastAsia="zh-CN"/>
        </w:rPr>
        <w:t>Maximum output power is up to 32 dBm</w:t>
      </w:r>
    </w:p>
    <w:p w14:paraId="36E6F7AA" w14:textId="77777777" w:rsidR="00512D93" w:rsidRPr="00512D93" w:rsidRDefault="00512D93" w:rsidP="00512D93">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eastAsia="DengXian" w:hAnsi="Times New Roman"/>
          <w:szCs w:val="20"/>
          <w:highlight w:val="green"/>
          <w:lang w:eastAsia="zh-CN"/>
        </w:rPr>
        <w:t>RAN4 to determine whether to reuse PC1 or introduce new power class</w:t>
      </w:r>
    </w:p>
    <w:p w14:paraId="46272888" w14:textId="61C55B32" w:rsidR="005E1DC8" w:rsidRPr="00512D93" w:rsidRDefault="005E1DC8" w:rsidP="005E1DC8">
      <w:pPr>
        <w:pStyle w:val="ListParagraph"/>
        <w:widowControl w:val="0"/>
        <w:numPr>
          <w:ilvl w:val="1"/>
          <w:numId w:val="1"/>
        </w:numPr>
        <w:spacing w:before="0" w:afterLines="100" w:after="240"/>
        <w:contextualSpacing w:val="0"/>
        <w:jc w:val="both"/>
        <w:rPr>
          <w:rFonts w:ascii="Times New Roman" w:hAnsi="Times New Roman"/>
          <w:szCs w:val="20"/>
          <w:highlight w:val="green"/>
        </w:rPr>
      </w:pPr>
      <w:r w:rsidRPr="00512D93">
        <w:rPr>
          <w:rFonts w:ascii="Times New Roman" w:hAnsi="Times New Roman"/>
          <w:szCs w:val="20"/>
          <w:highlight w:val="green"/>
        </w:rPr>
        <w:t>This work is to start in 2026 Q4</w:t>
      </w:r>
    </w:p>
    <w:p w14:paraId="450E0B43" w14:textId="77777777" w:rsidR="00512D93" w:rsidRDefault="00512D93" w:rsidP="00512D93">
      <w:pPr>
        <w:widowControl w:val="0"/>
        <w:spacing w:before="0" w:afterLines="100" w:after="240"/>
        <w:jc w:val="both"/>
        <w:rPr>
          <w:rFonts w:ascii="Times New Roman" w:hAnsi="Times New Roman"/>
          <w:szCs w:val="20"/>
        </w:rPr>
      </w:pPr>
    </w:p>
    <w:p w14:paraId="776F3C42" w14:textId="77777777" w:rsidR="00512D93" w:rsidRDefault="00512D93" w:rsidP="00512D93">
      <w:pPr>
        <w:widowControl w:val="0"/>
        <w:spacing w:before="0" w:afterLines="100" w:after="240"/>
        <w:jc w:val="both"/>
        <w:rPr>
          <w:rFonts w:ascii="Times New Roman" w:hAnsi="Times New Roman"/>
          <w:szCs w:val="20"/>
        </w:rPr>
      </w:pPr>
    </w:p>
    <w:p w14:paraId="034036A1" w14:textId="77777777" w:rsidR="00512D93" w:rsidRPr="00512D93" w:rsidRDefault="00512D93" w:rsidP="00512D93">
      <w:pPr>
        <w:widowControl w:val="0"/>
        <w:spacing w:before="0" w:afterLines="100" w:after="240"/>
        <w:jc w:val="both"/>
        <w:rPr>
          <w:rFonts w:ascii="Times New Roman" w:hAnsi="Times New Roman"/>
          <w:szCs w:val="20"/>
        </w:rPr>
      </w:pPr>
    </w:p>
    <w:p w14:paraId="674AC2A5" w14:textId="77777777" w:rsidR="005E1DC8" w:rsidRPr="00512D93" w:rsidRDefault="005E1DC8" w:rsidP="005E1DC8">
      <w:pPr>
        <w:pStyle w:val="ListParagraph"/>
        <w:widowControl w:val="0"/>
        <w:numPr>
          <w:ilvl w:val="0"/>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PC1.5 with 2Tx for FDD bands for handheld and FWA UE</w:t>
      </w:r>
    </w:p>
    <w:p w14:paraId="3A1A1A98" w14:textId="77777777" w:rsidR="005E1DC8"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Specify the UE RF requirements including maximum output power (MOP), MPR requirements, etc.</w:t>
      </w:r>
    </w:p>
    <w:p w14:paraId="167B0D37" w14:textId="77777777"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 xml:space="preserve">Supporting 2x2 UL MIMO and </w:t>
      </w:r>
      <w:proofErr w:type="spellStart"/>
      <w:r w:rsidRPr="00512D93">
        <w:rPr>
          <w:rFonts w:ascii="Times New Roman" w:hAnsi="Times New Roman"/>
          <w:szCs w:val="20"/>
          <w:highlight w:val="green"/>
        </w:rPr>
        <w:t>TxD</w:t>
      </w:r>
      <w:proofErr w:type="spellEnd"/>
    </w:p>
    <w:p w14:paraId="09B6C236" w14:textId="77777777" w:rsidR="005E1DC8" w:rsidRPr="00512D93" w:rsidRDefault="005E1DC8" w:rsidP="005E1DC8">
      <w:pPr>
        <w:pStyle w:val="ListParagraph"/>
        <w:widowControl w:val="0"/>
        <w:numPr>
          <w:ilvl w:val="2"/>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Baseline PA configuration: 2 x 26 dBm</w:t>
      </w:r>
    </w:p>
    <w:p w14:paraId="38B14F4C" w14:textId="053BDB8C" w:rsidR="00512D93" w:rsidRPr="00512D93"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szCs w:val="20"/>
          <w:highlight w:val="green"/>
        </w:rPr>
        <w:t>Specify the band specific requirements for exemplary bands</w:t>
      </w:r>
    </w:p>
    <w:p w14:paraId="78A472F5" w14:textId="3ED05D46" w:rsidR="005E1DC8" w:rsidRDefault="005E1DC8" w:rsidP="005E1DC8">
      <w:pPr>
        <w:pStyle w:val="ListParagraph"/>
        <w:widowControl w:val="0"/>
        <w:numPr>
          <w:ilvl w:val="1"/>
          <w:numId w:val="1"/>
        </w:numPr>
        <w:spacing w:before="0" w:after="0"/>
        <w:contextualSpacing w:val="0"/>
        <w:jc w:val="both"/>
        <w:rPr>
          <w:rFonts w:ascii="Times New Roman" w:hAnsi="Times New Roman"/>
          <w:szCs w:val="20"/>
          <w:highlight w:val="green"/>
        </w:rPr>
      </w:pPr>
      <w:r w:rsidRPr="00512D93">
        <w:rPr>
          <w:rFonts w:ascii="Times New Roman" w:hAnsi="Times New Roman" w:hint="eastAsia"/>
          <w:szCs w:val="20"/>
          <w:highlight w:val="green"/>
        </w:rPr>
        <w:t>E</w:t>
      </w:r>
      <w:r w:rsidRPr="00512D93">
        <w:rPr>
          <w:rFonts w:ascii="Times New Roman" w:hAnsi="Times New Roman"/>
          <w:szCs w:val="20"/>
          <w:highlight w:val="green"/>
        </w:rPr>
        <w:t xml:space="preserve">xample bands: n1, </w:t>
      </w:r>
      <w:bookmarkEnd w:id="0"/>
      <w:r w:rsidR="00512D93" w:rsidRPr="00512D93">
        <w:rPr>
          <w:rFonts w:ascii="Times New Roman" w:hAnsi="Times New Roman"/>
          <w:szCs w:val="20"/>
          <w:highlight w:val="green"/>
        </w:rPr>
        <w:t>n25</w:t>
      </w:r>
    </w:p>
    <w:p w14:paraId="414CD5E2" w14:textId="77777777" w:rsidR="00366086" w:rsidRDefault="00366086" w:rsidP="00366086">
      <w:pPr>
        <w:widowControl w:val="0"/>
        <w:spacing w:before="0" w:after="0"/>
        <w:jc w:val="both"/>
        <w:rPr>
          <w:rFonts w:ascii="Times New Roman" w:hAnsi="Times New Roman"/>
          <w:szCs w:val="20"/>
          <w:highlight w:val="green"/>
        </w:rPr>
      </w:pPr>
    </w:p>
    <w:p w14:paraId="462367A5" w14:textId="77777777" w:rsidR="00366086" w:rsidRDefault="00366086" w:rsidP="00366086">
      <w:pPr>
        <w:widowControl w:val="0"/>
        <w:spacing w:before="0" w:after="0"/>
        <w:jc w:val="both"/>
        <w:rPr>
          <w:rFonts w:ascii="Times New Roman" w:hAnsi="Times New Roman"/>
          <w:szCs w:val="20"/>
          <w:highlight w:val="green"/>
        </w:rPr>
      </w:pPr>
    </w:p>
    <w:p w14:paraId="1C121275" w14:textId="77777777" w:rsidR="00366086" w:rsidRDefault="00366086" w:rsidP="00366086">
      <w:pPr>
        <w:widowControl w:val="0"/>
        <w:spacing w:before="0" w:after="0"/>
        <w:jc w:val="both"/>
        <w:rPr>
          <w:rFonts w:ascii="Times New Roman" w:hAnsi="Times New Roman"/>
          <w:szCs w:val="20"/>
          <w:highlight w:val="green"/>
        </w:rPr>
      </w:pPr>
    </w:p>
    <w:p w14:paraId="4269D458" w14:textId="1E57C6A8" w:rsidR="00366086" w:rsidRPr="00366086" w:rsidRDefault="00366086" w:rsidP="00366086">
      <w:pPr>
        <w:widowControl w:val="0"/>
        <w:spacing w:before="0" w:after="0"/>
        <w:jc w:val="both"/>
        <w:rPr>
          <w:rFonts w:ascii="Times New Roman" w:hAnsi="Times New Roman"/>
          <w:szCs w:val="20"/>
        </w:rPr>
      </w:pPr>
      <w:r w:rsidRPr="00366086">
        <w:rPr>
          <w:rFonts w:ascii="Times New Roman" w:hAnsi="Times New Roman"/>
          <w:szCs w:val="20"/>
        </w:rPr>
        <w:t>6MHz:</w:t>
      </w:r>
    </w:p>
    <w:p w14:paraId="7412622D" w14:textId="77777777" w:rsidR="00366086" w:rsidRDefault="00366086" w:rsidP="00366086">
      <w:pPr>
        <w:widowControl w:val="0"/>
        <w:spacing w:before="0" w:after="0"/>
        <w:jc w:val="both"/>
        <w:rPr>
          <w:rFonts w:ascii="Times New Roman" w:hAnsi="Times New Roman"/>
          <w:szCs w:val="20"/>
          <w:highlight w:val="green"/>
        </w:rPr>
      </w:pPr>
    </w:p>
    <w:p w14:paraId="6509E297" w14:textId="77777777" w:rsidR="00366086" w:rsidRPr="001156A2" w:rsidRDefault="00366086" w:rsidP="00366086">
      <w:pPr>
        <w:pStyle w:val="ListParagraph"/>
        <w:numPr>
          <w:ilvl w:val="0"/>
          <w:numId w:val="2"/>
        </w:numPr>
        <w:rPr>
          <w:rFonts w:eastAsia="DengXian"/>
          <w:highlight w:val="green"/>
          <w:lang w:eastAsia="zh-CN"/>
        </w:rPr>
      </w:pPr>
      <w:r w:rsidRPr="001156A2">
        <w:rPr>
          <w:rFonts w:eastAsia="DengXian"/>
          <w:highlight w:val="green"/>
          <w:lang w:eastAsia="zh-CN"/>
        </w:rPr>
        <w:t>Specify the generic core requirements to support 6 MHz NR FR 1 channel bandwidth [RAN 4</w:t>
      </w:r>
      <w:r w:rsidRPr="001156A2">
        <w:rPr>
          <w:rFonts w:eastAsia="DengXian" w:hint="eastAsia"/>
          <w:highlight w:val="green"/>
          <w:lang w:eastAsia="zh-CN"/>
        </w:rPr>
        <w:t>]</w:t>
      </w:r>
    </w:p>
    <w:p w14:paraId="4746B8A9"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Only include 15 kHz SCS</w:t>
      </w:r>
    </w:p>
    <w:p w14:paraId="7F270442"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Specify the spectrum utilization</w:t>
      </w:r>
    </w:p>
    <w:p w14:paraId="16DB4227"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Specify UE RF requirements for UL and DL</w:t>
      </w:r>
    </w:p>
    <w:p w14:paraId="7485947A" w14:textId="6A24570B"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Specify BS RF requirements</w:t>
      </w:r>
      <w:r w:rsidR="001156A2" w:rsidRPr="001156A2">
        <w:rPr>
          <w:color w:val="000000" w:themeColor="text1"/>
          <w:highlight w:val="green"/>
        </w:rPr>
        <w:t xml:space="preserve"> (OTA and conductance)</w:t>
      </w:r>
      <w:r w:rsidRPr="001156A2">
        <w:rPr>
          <w:color w:val="000000" w:themeColor="text1"/>
          <w:highlight w:val="green"/>
        </w:rPr>
        <w:t xml:space="preserve"> for UL and DL</w:t>
      </w:r>
    </w:p>
    <w:p w14:paraId="1FE632C7" w14:textId="6D4D8003" w:rsidR="00366086" w:rsidRPr="001156A2" w:rsidRDefault="00366086" w:rsidP="00366086">
      <w:pPr>
        <w:pStyle w:val="ListParagraph"/>
        <w:numPr>
          <w:ilvl w:val="1"/>
          <w:numId w:val="3"/>
        </w:numPr>
        <w:rPr>
          <w:color w:val="000000" w:themeColor="text1"/>
          <w:highlight w:val="green"/>
        </w:rPr>
      </w:pPr>
      <w:r w:rsidRPr="001156A2">
        <w:rPr>
          <w:rFonts w:hint="eastAsia"/>
          <w:color w:val="000000" w:themeColor="text1"/>
          <w:highlight w:val="green"/>
        </w:rPr>
        <w:t xml:space="preserve">Specify the </w:t>
      </w:r>
      <w:proofErr w:type="spellStart"/>
      <w:r w:rsidR="001156A2" w:rsidRPr="001156A2">
        <w:rPr>
          <w:color w:val="000000" w:themeColor="text1"/>
          <w:highlight w:val="green"/>
        </w:rPr>
        <w:t>d</w:t>
      </w:r>
      <w:r w:rsidRPr="001156A2">
        <w:rPr>
          <w:rFonts w:hint="eastAsia"/>
          <w:color w:val="000000" w:themeColor="text1"/>
          <w:highlight w:val="green"/>
        </w:rPr>
        <w:t>emod</w:t>
      </w:r>
      <w:proofErr w:type="spellEnd"/>
      <w:r w:rsidRPr="001156A2">
        <w:rPr>
          <w:rFonts w:hint="eastAsia"/>
          <w:color w:val="000000" w:themeColor="text1"/>
          <w:highlight w:val="green"/>
        </w:rPr>
        <w:t xml:space="preserve"> requirement </w:t>
      </w:r>
    </w:p>
    <w:p w14:paraId="5D36C7F8" w14:textId="77777777" w:rsidR="00366086" w:rsidRPr="001156A2" w:rsidRDefault="00366086" w:rsidP="00366086">
      <w:pPr>
        <w:pStyle w:val="ListParagraph"/>
        <w:numPr>
          <w:ilvl w:val="0"/>
          <w:numId w:val="2"/>
        </w:numPr>
        <w:rPr>
          <w:rFonts w:eastAsia="DengXian"/>
          <w:highlight w:val="green"/>
          <w:lang w:eastAsia="zh-CN"/>
        </w:rPr>
      </w:pPr>
      <w:r w:rsidRPr="001156A2">
        <w:rPr>
          <w:rFonts w:eastAsia="DengXian"/>
          <w:highlight w:val="green"/>
          <w:lang w:eastAsia="zh-CN"/>
        </w:rPr>
        <w:t>Specify the band specific requirements to introduce 6 MHz for NR band n5</w:t>
      </w:r>
      <w:r w:rsidRPr="001156A2">
        <w:rPr>
          <w:rFonts w:eastAsia="DengXian" w:hint="eastAsia"/>
          <w:highlight w:val="green"/>
          <w:lang w:eastAsia="zh-CN"/>
        </w:rPr>
        <w:t xml:space="preserve">, n8, n12, n85, </w:t>
      </w:r>
      <w:r w:rsidRPr="001156A2">
        <w:rPr>
          <w:rFonts w:eastAsia="DengXian"/>
          <w:highlight w:val="green"/>
          <w:lang w:eastAsia="zh-CN"/>
        </w:rPr>
        <w:t>n29 [RAN 4</w:t>
      </w:r>
      <w:r w:rsidRPr="001156A2">
        <w:rPr>
          <w:rFonts w:eastAsia="DengXian" w:hint="eastAsia"/>
          <w:highlight w:val="green"/>
          <w:lang w:eastAsia="zh-CN"/>
        </w:rPr>
        <w:t>]</w:t>
      </w:r>
    </w:p>
    <w:p w14:paraId="19A26078"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BS and UE Channel bandwidth per operating band</w:t>
      </w:r>
    </w:p>
    <w:p w14:paraId="055B9A3D"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UE reference sensitivity</w:t>
      </w:r>
    </w:p>
    <w:p w14:paraId="2638C3F1" w14:textId="77777777" w:rsidR="00366086" w:rsidRPr="001156A2" w:rsidRDefault="00366086" w:rsidP="00366086">
      <w:pPr>
        <w:pStyle w:val="ListParagraph"/>
        <w:numPr>
          <w:ilvl w:val="1"/>
          <w:numId w:val="3"/>
        </w:numPr>
        <w:rPr>
          <w:color w:val="000000" w:themeColor="text1"/>
          <w:highlight w:val="green"/>
        </w:rPr>
      </w:pPr>
      <w:r w:rsidRPr="001156A2">
        <w:rPr>
          <w:color w:val="000000" w:themeColor="text1"/>
          <w:highlight w:val="green"/>
        </w:rPr>
        <w:t>When needed</w:t>
      </w:r>
    </w:p>
    <w:p w14:paraId="27FDC52A" w14:textId="36ADA083" w:rsidR="00366086" w:rsidRPr="001156A2" w:rsidRDefault="00366086" w:rsidP="00366086">
      <w:pPr>
        <w:pStyle w:val="ListParagraph"/>
        <w:numPr>
          <w:ilvl w:val="2"/>
          <w:numId w:val="3"/>
        </w:numPr>
        <w:rPr>
          <w:color w:val="000000" w:themeColor="text1"/>
          <w:highlight w:val="green"/>
        </w:rPr>
      </w:pPr>
      <w:r w:rsidRPr="001156A2">
        <w:rPr>
          <w:color w:val="000000" w:themeColor="text1"/>
          <w:highlight w:val="green"/>
        </w:rPr>
        <w:t>Additional Maximum Power Reduction (A</w:t>
      </w:r>
      <w:r w:rsidRPr="001156A2">
        <w:rPr>
          <w:rFonts w:eastAsia="DengXian" w:hint="eastAsia"/>
          <w:color w:val="000000" w:themeColor="text1"/>
          <w:highlight w:val="green"/>
          <w:lang w:eastAsia="zh-CN"/>
        </w:rPr>
        <w:t>-</w:t>
      </w:r>
      <w:r w:rsidRPr="001156A2">
        <w:rPr>
          <w:color w:val="000000" w:themeColor="text1"/>
          <w:highlight w:val="green"/>
        </w:rPr>
        <w:t>MPR)</w:t>
      </w:r>
    </w:p>
    <w:p w14:paraId="4D81B45F" w14:textId="77777777" w:rsidR="00366086" w:rsidRPr="001156A2" w:rsidRDefault="00366086" w:rsidP="00366086">
      <w:pPr>
        <w:pStyle w:val="ListParagraph"/>
        <w:numPr>
          <w:ilvl w:val="0"/>
          <w:numId w:val="2"/>
        </w:numPr>
        <w:rPr>
          <w:rFonts w:eastAsia="DengXian"/>
          <w:highlight w:val="green"/>
          <w:lang w:eastAsia="zh-CN"/>
        </w:rPr>
      </w:pPr>
      <w:r w:rsidRPr="001156A2">
        <w:rPr>
          <w:rFonts w:eastAsia="DengXian"/>
          <w:highlight w:val="green"/>
          <w:lang w:eastAsia="zh-CN"/>
        </w:rPr>
        <w:t>Once RAN 4 has introduced the new channel bandwidth, RAN 2 will introduce the necessary signalling for this channel bandwidth [RAN 2</w:t>
      </w:r>
      <w:r w:rsidRPr="001156A2">
        <w:rPr>
          <w:rFonts w:eastAsia="DengXian" w:hint="eastAsia"/>
          <w:highlight w:val="green"/>
          <w:lang w:eastAsia="zh-CN"/>
        </w:rPr>
        <w:t>]</w:t>
      </w:r>
    </w:p>
    <w:p w14:paraId="65707804" w14:textId="7F5DE009" w:rsidR="00366086" w:rsidRPr="001156A2" w:rsidRDefault="00366086" w:rsidP="00366086">
      <w:pPr>
        <w:pStyle w:val="ListParagraph"/>
        <w:ind w:left="360"/>
        <w:rPr>
          <w:rFonts w:eastAsia="DengXian"/>
          <w:highlight w:val="green"/>
          <w:lang w:eastAsia="zh-CN"/>
        </w:rPr>
      </w:pPr>
      <w:r w:rsidRPr="001156A2">
        <w:rPr>
          <w:rFonts w:eastAsia="DengXian"/>
          <w:highlight w:val="green"/>
          <w:lang w:eastAsia="zh-CN"/>
        </w:rPr>
        <w:t xml:space="preserve">Note This should be </w:t>
      </w:r>
      <w:proofErr w:type="gramStart"/>
      <w:r w:rsidRPr="001156A2">
        <w:rPr>
          <w:rFonts w:eastAsia="DengXian"/>
          <w:highlight w:val="green"/>
          <w:lang w:eastAsia="zh-CN"/>
        </w:rPr>
        <w:t>similar to</w:t>
      </w:r>
      <w:proofErr w:type="gramEnd"/>
      <w:r w:rsidRPr="001156A2">
        <w:rPr>
          <w:rFonts w:eastAsia="DengXian"/>
          <w:highlight w:val="green"/>
          <w:lang w:eastAsia="zh-CN"/>
        </w:rPr>
        <w:t xml:space="preserve"> the signalling for 7 MHz channel bandwidths</w:t>
      </w:r>
    </w:p>
    <w:p w14:paraId="26B91D6D" w14:textId="77777777" w:rsidR="00366086" w:rsidRPr="001156A2" w:rsidRDefault="00366086" w:rsidP="00366086">
      <w:pPr>
        <w:pStyle w:val="ListParagraph"/>
        <w:numPr>
          <w:ilvl w:val="0"/>
          <w:numId w:val="2"/>
        </w:numPr>
        <w:rPr>
          <w:rFonts w:eastAsia="DengXian"/>
          <w:highlight w:val="green"/>
          <w:lang w:eastAsia="zh-CN"/>
        </w:rPr>
      </w:pPr>
      <w:r w:rsidRPr="001156A2">
        <w:rPr>
          <w:rFonts w:eastAsia="DengXian"/>
          <w:highlight w:val="green"/>
          <w:lang w:eastAsia="zh-CN"/>
        </w:rPr>
        <w:t>Once RAN 4 has introduced the new channel bandwidth, RAN 3 will introduce the necessary signalling for this channel bandwidth [RAN 3</w:t>
      </w:r>
      <w:r w:rsidRPr="001156A2">
        <w:rPr>
          <w:rFonts w:eastAsia="DengXian" w:hint="eastAsia"/>
          <w:highlight w:val="green"/>
          <w:lang w:eastAsia="zh-CN"/>
        </w:rPr>
        <w:t>]</w:t>
      </w:r>
    </w:p>
    <w:p w14:paraId="26AAAE9F" w14:textId="77777777" w:rsidR="00366086" w:rsidRPr="001156A2" w:rsidRDefault="00366086" w:rsidP="00366086">
      <w:pPr>
        <w:pStyle w:val="ListParagraph"/>
        <w:ind w:left="360"/>
        <w:rPr>
          <w:rFonts w:eastAsia="DengXian"/>
          <w:highlight w:val="green"/>
          <w:lang w:eastAsia="zh-CN"/>
        </w:rPr>
      </w:pPr>
      <w:r w:rsidRPr="001156A2">
        <w:rPr>
          <w:rFonts w:eastAsia="DengXian"/>
          <w:highlight w:val="green"/>
          <w:lang w:eastAsia="zh-CN"/>
        </w:rPr>
        <w:t xml:space="preserve">Note This should be </w:t>
      </w:r>
      <w:proofErr w:type="gramStart"/>
      <w:r w:rsidRPr="001156A2">
        <w:rPr>
          <w:rFonts w:eastAsia="DengXian"/>
          <w:highlight w:val="green"/>
          <w:lang w:eastAsia="zh-CN"/>
        </w:rPr>
        <w:t>similar to</w:t>
      </w:r>
      <w:proofErr w:type="gramEnd"/>
      <w:r w:rsidRPr="001156A2">
        <w:rPr>
          <w:rFonts w:eastAsia="DengXian"/>
          <w:highlight w:val="green"/>
          <w:lang w:eastAsia="zh-CN"/>
        </w:rPr>
        <w:t xml:space="preserve"> the signalling for 7 MHz channel bandwidths</w:t>
      </w:r>
    </w:p>
    <w:p w14:paraId="7CF9E34C" w14:textId="77777777" w:rsidR="00366086" w:rsidRPr="001156A2" w:rsidRDefault="00366086" w:rsidP="00366086">
      <w:pPr>
        <w:rPr>
          <w:rFonts w:eastAsia="DengXian"/>
          <w:highlight w:val="green"/>
          <w:lang w:eastAsia="zh-CN"/>
        </w:rPr>
      </w:pPr>
    </w:p>
    <w:p w14:paraId="1991DD23" w14:textId="2982CF7A" w:rsidR="00366086" w:rsidRDefault="00366086" w:rsidP="00366086">
      <w:pPr>
        <w:rPr>
          <w:rFonts w:eastAsia="DengXian"/>
          <w:lang w:eastAsia="zh-CN"/>
        </w:rPr>
      </w:pPr>
      <w:r w:rsidRPr="001156A2">
        <w:rPr>
          <w:rFonts w:eastAsia="DengXian"/>
          <w:highlight w:val="green"/>
          <w:lang w:eastAsia="zh-CN"/>
        </w:rPr>
        <w:t>NOTE: Once this WI is completed, the 6 MHz bandwidth can be introduced also for other bands (not addressed in this WI) via the appropriate basket WI. The support of 6MHz bandwidth is release independent.</w:t>
      </w:r>
    </w:p>
    <w:p w14:paraId="17F67597" w14:textId="77777777" w:rsidR="00366086" w:rsidRDefault="00366086" w:rsidP="00366086">
      <w:pPr>
        <w:widowControl w:val="0"/>
        <w:spacing w:before="0" w:after="0"/>
        <w:jc w:val="both"/>
        <w:rPr>
          <w:rFonts w:ascii="Times New Roman" w:hAnsi="Times New Roman"/>
          <w:szCs w:val="20"/>
          <w:highlight w:val="green"/>
        </w:rPr>
      </w:pPr>
    </w:p>
    <w:p w14:paraId="1DF42B9D" w14:textId="77777777" w:rsidR="006B0362" w:rsidRDefault="006B0362" w:rsidP="00366086">
      <w:pPr>
        <w:widowControl w:val="0"/>
        <w:spacing w:before="0" w:after="0"/>
        <w:jc w:val="both"/>
        <w:rPr>
          <w:rFonts w:ascii="Times New Roman" w:hAnsi="Times New Roman"/>
          <w:szCs w:val="20"/>
          <w:highlight w:val="green"/>
        </w:rPr>
      </w:pPr>
    </w:p>
    <w:p w14:paraId="14FE4018" w14:textId="7825BF1E" w:rsidR="006B0362" w:rsidRPr="006B0362" w:rsidRDefault="006B0362" w:rsidP="00366086">
      <w:pPr>
        <w:widowControl w:val="0"/>
        <w:spacing w:before="0" w:after="0"/>
        <w:jc w:val="both"/>
        <w:rPr>
          <w:rFonts w:ascii="Times New Roman" w:hAnsi="Times New Roman"/>
          <w:szCs w:val="20"/>
        </w:rPr>
      </w:pPr>
      <w:r w:rsidRPr="006B0362">
        <w:rPr>
          <w:rFonts w:ascii="Times New Roman" w:hAnsi="Times New Roman"/>
          <w:szCs w:val="20"/>
        </w:rPr>
        <w:t>TX EVM Relaxation</w:t>
      </w:r>
      <w:r>
        <w:rPr>
          <w:rFonts w:ascii="Times New Roman" w:hAnsi="Times New Roman"/>
          <w:szCs w:val="20"/>
        </w:rPr>
        <w:t>:</w:t>
      </w:r>
    </w:p>
    <w:p w14:paraId="4C7E67F5" w14:textId="77777777" w:rsidR="006B0362" w:rsidRDefault="006B0362" w:rsidP="00366086">
      <w:pPr>
        <w:widowControl w:val="0"/>
        <w:spacing w:before="0" w:after="0"/>
        <w:jc w:val="both"/>
        <w:rPr>
          <w:rFonts w:ascii="Times New Roman" w:hAnsi="Times New Roman"/>
          <w:szCs w:val="20"/>
          <w:highlight w:val="green"/>
        </w:rPr>
      </w:pPr>
    </w:p>
    <w:p w14:paraId="10C6E67C" w14:textId="6073A370" w:rsidR="006B0362" w:rsidRPr="006B0362" w:rsidRDefault="006B0362" w:rsidP="006B0362">
      <w:pPr>
        <w:widowControl w:val="0"/>
        <w:spacing w:before="0" w:after="0"/>
        <w:jc w:val="both"/>
        <w:rPr>
          <w:rFonts w:eastAsia="DengXian"/>
          <w:highlight w:val="green"/>
          <w:lang w:eastAsia="zh-CN"/>
        </w:rPr>
      </w:pPr>
      <w:r w:rsidRPr="006B0362">
        <w:rPr>
          <w:rFonts w:eastAsia="DengXian"/>
          <w:highlight w:val="green"/>
          <w:lang w:eastAsia="zh-CN"/>
        </w:rPr>
        <w:t>A</w:t>
      </w:r>
      <w:r w:rsidRPr="006B0362">
        <w:rPr>
          <w:rFonts w:eastAsia="DengXian" w:hint="eastAsia"/>
          <w:highlight w:val="green"/>
          <w:lang w:eastAsia="zh-CN"/>
        </w:rPr>
        <w:t xml:space="preserve">dd the following notes in 5G-A R20 UE RF WID </w:t>
      </w:r>
    </w:p>
    <w:p w14:paraId="3984DCE4" w14:textId="77777777" w:rsidR="006B0362" w:rsidRPr="006B0362" w:rsidRDefault="006B0362" w:rsidP="006B0362">
      <w:pPr>
        <w:widowControl w:val="0"/>
        <w:spacing w:before="0" w:after="0"/>
        <w:jc w:val="both"/>
        <w:rPr>
          <w:rFonts w:eastAsia="DengXian"/>
          <w:highlight w:val="green"/>
          <w:lang w:eastAsia="zh-CN"/>
        </w:rPr>
      </w:pPr>
    </w:p>
    <w:p w14:paraId="35E4420E" w14:textId="5AEBB1F2" w:rsidR="006B0362" w:rsidRDefault="006B0362" w:rsidP="006B0362">
      <w:pPr>
        <w:widowControl w:val="0"/>
        <w:spacing w:before="0" w:after="0"/>
        <w:jc w:val="both"/>
        <w:rPr>
          <w:rFonts w:eastAsia="DengXian"/>
          <w:lang w:eastAsia="zh-CN"/>
        </w:rPr>
      </w:pPr>
      <w:r w:rsidRPr="006B0362">
        <w:rPr>
          <w:rFonts w:eastAsia="DengXian"/>
          <w:highlight w:val="green"/>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6B0362">
        <w:rPr>
          <w:rFonts w:eastAsia="DengXian"/>
          <w:highlight w:val="green"/>
          <w:lang w:eastAsia="zh-CN"/>
        </w:rPr>
        <w:t>Sep,</w:t>
      </w:r>
      <w:proofErr w:type="gramEnd"/>
      <w:r w:rsidRPr="006B0362">
        <w:rPr>
          <w:rFonts w:eastAsia="DengXian"/>
          <w:highlight w:val="green"/>
          <w:lang w:eastAsia="zh-CN"/>
        </w:rPr>
        <w:t xml:space="preserve"> 2026) </w:t>
      </w:r>
      <w:proofErr w:type="gramStart"/>
      <w:r w:rsidRPr="006B0362">
        <w:rPr>
          <w:rFonts w:eastAsia="DengXian"/>
          <w:highlight w:val="green"/>
          <w:lang w:eastAsia="zh-CN"/>
        </w:rPr>
        <w:t>whether or not</w:t>
      </w:r>
      <w:proofErr w:type="gramEnd"/>
      <w:r w:rsidRPr="006B0362">
        <w:rPr>
          <w:rFonts w:eastAsia="DengXian"/>
          <w:highlight w:val="green"/>
          <w:lang w:eastAsia="zh-CN"/>
        </w:rPr>
        <w:t xml:space="preserve"> there will be a follow up Rel-20 WI under 5G-Adv. For 5G-Adv, solution should not be AI based and there should not be any impact to RAN1.</w:t>
      </w:r>
    </w:p>
    <w:p w14:paraId="31E57361" w14:textId="3E61D821" w:rsidR="006B0362" w:rsidRDefault="006B0362" w:rsidP="006B0362">
      <w:pPr>
        <w:widowControl w:val="0"/>
        <w:spacing w:before="0" w:after="0"/>
        <w:jc w:val="both"/>
        <w:rPr>
          <w:rFonts w:ascii="Times New Roman" w:hAnsi="Times New Roman"/>
          <w:szCs w:val="20"/>
        </w:rPr>
      </w:pPr>
    </w:p>
    <w:p w14:paraId="77F81058" w14:textId="77777777" w:rsidR="006B0362" w:rsidRDefault="006B0362" w:rsidP="006B0362">
      <w:pPr>
        <w:widowControl w:val="0"/>
        <w:spacing w:before="0" w:after="0"/>
        <w:jc w:val="both"/>
        <w:rPr>
          <w:rFonts w:ascii="Times New Roman" w:hAnsi="Times New Roman"/>
          <w:szCs w:val="20"/>
        </w:rPr>
      </w:pPr>
    </w:p>
    <w:p w14:paraId="1BE3EE64" w14:textId="77777777" w:rsidR="006B0362" w:rsidRDefault="006B0362" w:rsidP="006B0362">
      <w:pPr>
        <w:widowControl w:val="0"/>
        <w:spacing w:before="0" w:after="0"/>
        <w:jc w:val="both"/>
        <w:rPr>
          <w:rFonts w:ascii="Times New Roman" w:hAnsi="Times New Roman"/>
          <w:szCs w:val="20"/>
        </w:rPr>
      </w:pPr>
    </w:p>
    <w:p w14:paraId="3081B428" w14:textId="77777777" w:rsidR="00293D01" w:rsidRDefault="00293D01" w:rsidP="006B0362">
      <w:pPr>
        <w:widowControl w:val="0"/>
        <w:spacing w:before="0" w:after="0"/>
        <w:jc w:val="both"/>
        <w:rPr>
          <w:rFonts w:ascii="Times New Roman" w:hAnsi="Times New Roman"/>
          <w:szCs w:val="20"/>
        </w:rPr>
      </w:pPr>
    </w:p>
    <w:p w14:paraId="5FEC039F" w14:textId="77777777" w:rsidR="00293D01" w:rsidRDefault="00293D01" w:rsidP="006B0362">
      <w:pPr>
        <w:widowControl w:val="0"/>
        <w:spacing w:before="0" w:after="0"/>
        <w:jc w:val="both"/>
        <w:rPr>
          <w:rFonts w:ascii="Times New Roman" w:hAnsi="Times New Roman"/>
          <w:szCs w:val="20"/>
        </w:rPr>
      </w:pPr>
    </w:p>
    <w:p w14:paraId="3972A286" w14:textId="2A0EFBD5" w:rsidR="00293D01" w:rsidRDefault="00293D01" w:rsidP="006B0362">
      <w:pPr>
        <w:widowControl w:val="0"/>
        <w:spacing w:before="0" w:after="0"/>
        <w:jc w:val="both"/>
        <w:rPr>
          <w:rFonts w:ascii="Times New Roman" w:hAnsi="Times New Roman"/>
          <w:szCs w:val="20"/>
        </w:rPr>
      </w:pPr>
      <w:r>
        <w:rPr>
          <w:rFonts w:ascii="Times New Roman" w:hAnsi="Times New Roman"/>
          <w:szCs w:val="20"/>
        </w:rPr>
        <w:t>UE OTA:</w:t>
      </w:r>
    </w:p>
    <w:p w14:paraId="7A0A959E" w14:textId="77777777" w:rsidR="00293D01" w:rsidRDefault="00293D01" w:rsidP="006B0362">
      <w:pPr>
        <w:widowControl w:val="0"/>
        <w:spacing w:before="0" w:after="0"/>
        <w:jc w:val="both"/>
        <w:rPr>
          <w:rFonts w:ascii="Times New Roman" w:hAnsi="Times New Roman"/>
          <w:szCs w:val="20"/>
        </w:rPr>
      </w:pPr>
    </w:p>
    <w:p w14:paraId="41CCB2D6" w14:textId="77777777" w:rsidR="00293D01" w:rsidRPr="00293D01" w:rsidRDefault="00293D01" w:rsidP="00293D01">
      <w:pPr>
        <w:rPr>
          <w:iCs/>
          <w:highlight w:val="green"/>
        </w:rPr>
      </w:pPr>
      <w:r w:rsidRPr="00293D01">
        <w:rPr>
          <w:iCs/>
          <w:highlight w:val="green"/>
        </w:rPr>
        <w:t>Objectives for this core part work item are as follows</w:t>
      </w:r>
    </w:p>
    <w:p w14:paraId="64F5908F" w14:textId="63FBF76E" w:rsidR="00293D01" w:rsidRPr="00293D01" w:rsidRDefault="00293D01" w:rsidP="00293D01">
      <w:pPr>
        <w:pStyle w:val="ListParagraph"/>
        <w:widowControl w:val="0"/>
        <w:numPr>
          <w:ilvl w:val="0"/>
          <w:numId w:val="4"/>
        </w:numPr>
        <w:spacing w:before="0" w:after="120"/>
        <w:jc w:val="both"/>
        <w:rPr>
          <w:rFonts w:ascii="Times New Roman" w:hAnsi="Times New Roman"/>
          <w:szCs w:val="20"/>
          <w:highlight w:val="green"/>
        </w:rPr>
      </w:pPr>
      <w:r w:rsidRPr="00293D01">
        <w:rPr>
          <w:rFonts w:ascii="Times New Roman" w:hAnsi="Times New Roman"/>
          <w:szCs w:val="20"/>
          <w:highlight w:val="green"/>
        </w:rPr>
        <w:t xml:space="preserve">Define </w:t>
      </w:r>
      <w:r w:rsidRPr="00293D01">
        <w:rPr>
          <w:rFonts w:ascii="Times New Roman" w:hAnsi="Times New Roman" w:hint="eastAsia"/>
          <w:szCs w:val="20"/>
          <w:highlight w:val="green"/>
        </w:rPr>
        <w:t xml:space="preserve">enhanced </w:t>
      </w:r>
      <w:r w:rsidRPr="00293D01">
        <w:rPr>
          <w:rFonts w:ascii="Times New Roman" w:hAnsi="Times New Roman"/>
          <w:szCs w:val="20"/>
          <w:highlight w:val="green"/>
        </w:rPr>
        <w:t xml:space="preserve">test methodologies to cover NTN Ka and Ku bands </w:t>
      </w:r>
    </w:p>
    <w:p w14:paraId="3BB7AF77" w14:textId="77777777" w:rsidR="00293D01" w:rsidRPr="00293D01" w:rsidRDefault="00293D01" w:rsidP="00293D01">
      <w:pPr>
        <w:pStyle w:val="ListParagraph"/>
        <w:widowControl w:val="0"/>
        <w:numPr>
          <w:ilvl w:val="1"/>
          <w:numId w:val="4"/>
        </w:numPr>
        <w:overflowPunct w:val="0"/>
        <w:autoSpaceDE w:val="0"/>
        <w:autoSpaceDN w:val="0"/>
        <w:adjustRightInd w:val="0"/>
        <w:spacing w:before="0" w:after="120"/>
        <w:jc w:val="both"/>
        <w:textAlignment w:val="baseline"/>
        <w:rPr>
          <w:rFonts w:ascii="Times New Roman" w:hAnsi="Times New Roman"/>
          <w:szCs w:val="20"/>
          <w:highlight w:val="green"/>
        </w:rPr>
      </w:pPr>
      <w:r w:rsidRPr="00293D01">
        <w:rPr>
          <w:rFonts w:ascii="Times New Roman" w:hAnsi="Times New Roman"/>
          <w:szCs w:val="20"/>
          <w:highlight w:val="green"/>
        </w:rPr>
        <w:t>Study how to extend the applicability of RAN4 defined OTA test methods</w:t>
      </w:r>
      <w:r w:rsidRPr="00293D01">
        <w:rPr>
          <w:rFonts w:ascii="Times New Roman" w:hAnsi="Times New Roman" w:hint="eastAsia"/>
          <w:szCs w:val="20"/>
          <w:highlight w:val="green"/>
        </w:rPr>
        <w:t xml:space="preserve"> to support Ku and Ka </w:t>
      </w:r>
      <w:r w:rsidRPr="00293D01">
        <w:rPr>
          <w:rFonts w:ascii="Times New Roman" w:hAnsi="Times New Roman" w:hint="eastAsia"/>
          <w:szCs w:val="20"/>
          <w:highlight w:val="green"/>
        </w:rPr>
        <w:lastRenderedPageBreak/>
        <w:t>testing</w:t>
      </w:r>
    </w:p>
    <w:p w14:paraId="10D34931" w14:textId="77777777" w:rsidR="00293D01" w:rsidRPr="00293D01" w:rsidRDefault="00293D01" w:rsidP="00293D01">
      <w:pPr>
        <w:pStyle w:val="ListParagraph"/>
        <w:widowControl w:val="0"/>
        <w:numPr>
          <w:ilvl w:val="2"/>
          <w:numId w:val="4"/>
        </w:numPr>
        <w:overflowPunct w:val="0"/>
        <w:autoSpaceDE w:val="0"/>
        <w:autoSpaceDN w:val="0"/>
        <w:adjustRightInd w:val="0"/>
        <w:spacing w:before="0" w:after="120"/>
        <w:jc w:val="both"/>
        <w:textAlignment w:val="baseline"/>
        <w:rPr>
          <w:rFonts w:ascii="Times New Roman" w:hAnsi="Times New Roman"/>
          <w:szCs w:val="20"/>
          <w:highlight w:val="green"/>
        </w:rPr>
      </w:pPr>
      <w:r w:rsidRPr="00293D01">
        <w:rPr>
          <w:rFonts w:ascii="Times New Roman" w:hAnsi="Times New Roman"/>
          <w:szCs w:val="20"/>
          <w:highlight w:val="green"/>
        </w:rPr>
        <w:t xml:space="preserve">FR2 OTA test methods (DFF, IFF, NFTF) extension is the </w:t>
      </w:r>
      <w:proofErr w:type="gramStart"/>
      <w:r w:rsidRPr="00293D01">
        <w:rPr>
          <w:rFonts w:ascii="Times New Roman" w:hAnsi="Times New Roman"/>
          <w:szCs w:val="20"/>
          <w:highlight w:val="green"/>
        </w:rPr>
        <w:t>first priority</w:t>
      </w:r>
      <w:proofErr w:type="gramEnd"/>
    </w:p>
    <w:p w14:paraId="14AB91EE" w14:textId="77777777" w:rsidR="00293D01" w:rsidRPr="00293D01" w:rsidRDefault="00293D01" w:rsidP="00293D01">
      <w:pPr>
        <w:pStyle w:val="ListParagraph"/>
        <w:widowControl w:val="0"/>
        <w:numPr>
          <w:ilvl w:val="2"/>
          <w:numId w:val="4"/>
        </w:numPr>
        <w:overflowPunct w:val="0"/>
        <w:autoSpaceDE w:val="0"/>
        <w:autoSpaceDN w:val="0"/>
        <w:adjustRightInd w:val="0"/>
        <w:spacing w:before="0" w:after="120"/>
        <w:jc w:val="both"/>
        <w:textAlignment w:val="baseline"/>
        <w:rPr>
          <w:rFonts w:ascii="Times New Roman" w:hAnsi="Times New Roman"/>
          <w:szCs w:val="20"/>
          <w:highlight w:val="green"/>
        </w:rPr>
      </w:pPr>
      <w:r w:rsidRPr="00293D01">
        <w:rPr>
          <w:rFonts w:ascii="Times New Roman" w:hAnsi="Times New Roman"/>
          <w:szCs w:val="20"/>
          <w:highlight w:val="green"/>
        </w:rPr>
        <w:t>FR1 OTA test method extension is not precluded, if also applicable</w:t>
      </w:r>
    </w:p>
    <w:p w14:paraId="150A029F" w14:textId="77777777" w:rsidR="00293D01" w:rsidRPr="00293D01" w:rsidRDefault="00293D01" w:rsidP="00293D01">
      <w:pPr>
        <w:pStyle w:val="ListParagraph"/>
        <w:widowControl w:val="0"/>
        <w:numPr>
          <w:ilvl w:val="1"/>
          <w:numId w:val="4"/>
        </w:numPr>
        <w:overflowPunct w:val="0"/>
        <w:autoSpaceDE w:val="0"/>
        <w:autoSpaceDN w:val="0"/>
        <w:adjustRightInd w:val="0"/>
        <w:spacing w:before="0" w:after="120"/>
        <w:jc w:val="both"/>
        <w:textAlignment w:val="baseline"/>
        <w:rPr>
          <w:rFonts w:ascii="Times New Roman" w:hAnsi="Times New Roman"/>
          <w:szCs w:val="20"/>
          <w:highlight w:val="green"/>
        </w:rPr>
      </w:pPr>
      <w:r w:rsidRPr="00293D01">
        <w:rPr>
          <w:rFonts w:ascii="Times New Roman" w:hAnsi="Times New Roman"/>
          <w:szCs w:val="20"/>
          <w:highlight w:val="green"/>
        </w:rPr>
        <w:t>Study whether and how to support circular polarization measurements</w:t>
      </w:r>
    </w:p>
    <w:p w14:paraId="3C135937" w14:textId="77777777" w:rsidR="00293D01" w:rsidRPr="00293D01" w:rsidRDefault="00293D01" w:rsidP="00293D01">
      <w:pPr>
        <w:pStyle w:val="ListParagraph"/>
        <w:widowControl w:val="0"/>
        <w:numPr>
          <w:ilvl w:val="2"/>
          <w:numId w:val="4"/>
        </w:numPr>
        <w:overflowPunct w:val="0"/>
        <w:autoSpaceDE w:val="0"/>
        <w:autoSpaceDN w:val="0"/>
        <w:adjustRightInd w:val="0"/>
        <w:spacing w:before="0" w:after="120"/>
        <w:ind w:left="2154" w:hanging="357"/>
        <w:jc w:val="both"/>
        <w:textAlignment w:val="baseline"/>
        <w:rPr>
          <w:rFonts w:ascii="Times New Roman" w:hAnsi="Times New Roman"/>
          <w:szCs w:val="20"/>
          <w:highlight w:val="green"/>
        </w:rPr>
      </w:pPr>
      <w:r w:rsidRPr="00293D01">
        <w:rPr>
          <w:rFonts w:ascii="Times New Roman" w:hAnsi="Times New Roman"/>
          <w:szCs w:val="20"/>
          <w:highlight w:val="green"/>
        </w:rPr>
        <w:t>Linear polarization is the baseline</w:t>
      </w:r>
    </w:p>
    <w:p w14:paraId="4D526972" w14:textId="77777777" w:rsidR="00293D01" w:rsidRPr="00293D01" w:rsidRDefault="00293D01" w:rsidP="00293D01">
      <w:pPr>
        <w:pStyle w:val="ListParagraph"/>
        <w:widowControl w:val="0"/>
        <w:numPr>
          <w:ilvl w:val="1"/>
          <w:numId w:val="4"/>
        </w:numPr>
        <w:overflowPunct w:val="0"/>
        <w:autoSpaceDE w:val="0"/>
        <w:autoSpaceDN w:val="0"/>
        <w:adjustRightInd w:val="0"/>
        <w:spacing w:before="0" w:after="120"/>
        <w:jc w:val="both"/>
        <w:textAlignment w:val="baseline"/>
        <w:rPr>
          <w:rFonts w:ascii="Times New Roman" w:hAnsi="Times New Roman"/>
          <w:szCs w:val="20"/>
          <w:highlight w:val="green"/>
        </w:rPr>
      </w:pPr>
      <w:r w:rsidRPr="00293D01">
        <w:rPr>
          <w:rFonts w:ascii="Times New Roman" w:hAnsi="Times New Roman"/>
          <w:szCs w:val="20"/>
          <w:highlight w:val="green"/>
        </w:rPr>
        <w:t xml:space="preserve">Specify the required quiet zone to cover VSAT device type based on industry needs </w:t>
      </w:r>
    </w:p>
    <w:p w14:paraId="6DA42BC7" w14:textId="77777777" w:rsidR="00293D01" w:rsidRPr="00293D01" w:rsidRDefault="00293D01" w:rsidP="00293D01">
      <w:pPr>
        <w:pStyle w:val="ListParagraph"/>
        <w:widowControl w:val="0"/>
        <w:numPr>
          <w:ilvl w:val="2"/>
          <w:numId w:val="4"/>
        </w:numPr>
        <w:overflowPunct w:val="0"/>
        <w:autoSpaceDE w:val="0"/>
        <w:autoSpaceDN w:val="0"/>
        <w:adjustRightInd w:val="0"/>
        <w:spacing w:before="0" w:after="120"/>
        <w:jc w:val="both"/>
        <w:textAlignment w:val="baseline"/>
        <w:rPr>
          <w:rFonts w:ascii="Times New Roman" w:hAnsi="Times New Roman"/>
          <w:szCs w:val="20"/>
          <w:highlight w:val="green"/>
        </w:rPr>
      </w:pPr>
      <w:r w:rsidRPr="00293D01">
        <w:rPr>
          <w:rFonts w:ascii="Times New Roman" w:hAnsi="Times New Roman"/>
          <w:szCs w:val="20"/>
          <w:highlight w:val="green"/>
        </w:rPr>
        <w:t>60cm QZ as a starting point</w:t>
      </w:r>
    </w:p>
    <w:p w14:paraId="4E306AAD" w14:textId="77777777" w:rsidR="00293D01" w:rsidRPr="00293D01" w:rsidRDefault="00293D01" w:rsidP="00293D01">
      <w:pPr>
        <w:pStyle w:val="ListParagraph"/>
        <w:widowControl w:val="0"/>
        <w:numPr>
          <w:ilvl w:val="1"/>
          <w:numId w:val="4"/>
        </w:numPr>
        <w:overflowPunct w:val="0"/>
        <w:autoSpaceDE w:val="0"/>
        <w:autoSpaceDN w:val="0"/>
        <w:adjustRightInd w:val="0"/>
        <w:spacing w:before="0" w:after="120"/>
        <w:jc w:val="both"/>
        <w:textAlignment w:val="baseline"/>
        <w:rPr>
          <w:rFonts w:ascii="Times New Roman" w:hAnsi="Times New Roman"/>
          <w:szCs w:val="20"/>
          <w:highlight w:val="green"/>
        </w:rPr>
      </w:pPr>
      <w:r w:rsidRPr="00293D01">
        <w:rPr>
          <w:rFonts w:ascii="Times New Roman" w:hAnsi="Times New Roman"/>
          <w:szCs w:val="20"/>
          <w:highlight w:val="green"/>
        </w:rPr>
        <w:t>Specify preliminary MU assessment for test methodologies</w:t>
      </w:r>
    </w:p>
    <w:p w14:paraId="32795294" w14:textId="77777777" w:rsidR="00293D01" w:rsidRPr="00293D01" w:rsidRDefault="00293D01" w:rsidP="00293D01">
      <w:pPr>
        <w:snapToGrid w:val="0"/>
        <w:spacing w:beforeLines="50" w:before="120" w:after="0"/>
        <w:jc w:val="both"/>
        <w:rPr>
          <w:bCs/>
          <w:highlight w:val="green"/>
          <w:lang w:val="en-US"/>
        </w:rPr>
      </w:pPr>
    </w:p>
    <w:p w14:paraId="7361C889" w14:textId="77777777" w:rsidR="00293D01" w:rsidRDefault="00293D01" w:rsidP="00293D01">
      <w:pPr>
        <w:spacing w:after="0"/>
        <w:rPr>
          <w:bCs/>
          <w:sz w:val="21"/>
          <w:lang w:val="en-US" w:eastAsia="zh-CN"/>
        </w:rPr>
      </w:pPr>
      <w:proofErr w:type="gramStart"/>
      <w:r w:rsidRPr="00293D01">
        <w:rPr>
          <w:bCs/>
          <w:sz w:val="21"/>
          <w:highlight w:val="green"/>
        </w:rPr>
        <w:t>During the course of</w:t>
      </w:r>
      <w:proofErr w:type="gramEnd"/>
      <w:r w:rsidRPr="00293D01">
        <w:rPr>
          <w:bCs/>
          <w:sz w:val="21"/>
          <w:highlight w:val="green"/>
        </w:rPr>
        <w:t xml:space="preserve"> this work item, ongoing communication with 3GPP RAN WG5, CTIA OTA Working Group, CCSA TC9, GCF, </w:t>
      </w:r>
      <w:r w:rsidRPr="00293D01">
        <w:rPr>
          <w:highlight w:val="green"/>
        </w:rPr>
        <w:t>GSMA TSG-AP,</w:t>
      </w:r>
      <w:r w:rsidRPr="00293D01">
        <w:rPr>
          <w:bCs/>
          <w:sz w:val="21"/>
          <w:highlight w:val="green"/>
        </w:rPr>
        <w:t xml:space="preserve"> ETSI MSG TFES, and PTCRB shall be maintained to ensure industry coordination on this topic</w:t>
      </w:r>
      <w:r w:rsidRPr="00293D01">
        <w:rPr>
          <w:bCs/>
          <w:sz w:val="21"/>
          <w:highlight w:val="green"/>
          <w:lang w:eastAsia="zh-CN"/>
        </w:rPr>
        <w:t>.</w:t>
      </w:r>
    </w:p>
    <w:p w14:paraId="32A367AA" w14:textId="77777777" w:rsidR="00293D01" w:rsidRDefault="00293D01" w:rsidP="006B0362">
      <w:pPr>
        <w:widowControl w:val="0"/>
        <w:spacing w:before="0" w:after="0"/>
        <w:jc w:val="both"/>
        <w:rPr>
          <w:rFonts w:ascii="Times New Roman" w:hAnsi="Times New Roman"/>
          <w:szCs w:val="20"/>
          <w:lang w:val="en-US"/>
        </w:rPr>
      </w:pPr>
    </w:p>
    <w:p w14:paraId="70040C80" w14:textId="77777777" w:rsidR="00293D01" w:rsidRPr="00293D01" w:rsidRDefault="00293D01" w:rsidP="00293D01">
      <w:pPr>
        <w:rPr>
          <w:iCs/>
          <w:highlight w:val="green"/>
          <w:lang w:eastAsia="zh-CN"/>
        </w:rPr>
      </w:pPr>
      <w:r w:rsidRPr="00293D01">
        <w:rPr>
          <w:iCs/>
          <w:highlight w:val="green"/>
        </w:rPr>
        <w:t>Objectives for this performance part work item are as follows</w:t>
      </w:r>
    </w:p>
    <w:p w14:paraId="666084EE" w14:textId="77777777" w:rsidR="00293D01" w:rsidRPr="00293D01" w:rsidRDefault="00293D01" w:rsidP="00293D01">
      <w:pPr>
        <w:numPr>
          <w:ilvl w:val="0"/>
          <w:numId w:val="5"/>
        </w:numPr>
        <w:spacing w:before="0" w:after="0"/>
        <w:rPr>
          <w:rFonts w:ascii="Aptos" w:hAnsi="Aptos" w:cs="Calibri"/>
          <w:color w:val="212121"/>
          <w:sz w:val="22"/>
          <w:szCs w:val="22"/>
          <w:highlight w:val="green"/>
          <w:lang w:val="en-US" w:eastAsia="zh-CN"/>
        </w:rPr>
      </w:pPr>
      <w:r w:rsidRPr="00293D01">
        <w:rPr>
          <w:color w:val="212121"/>
          <w:highlight w:val="green"/>
          <w:lang w:eastAsia="zh-CN"/>
        </w:rPr>
        <w:t>Specify FR1 TRP and TRS requirements for new bands</w:t>
      </w:r>
    </w:p>
    <w:p w14:paraId="1FD8972C" w14:textId="77777777" w:rsidR="00293D01" w:rsidRPr="00293D01" w:rsidRDefault="00293D01" w:rsidP="00293D01">
      <w:pPr>
        <w:numPr>
          <w:ilvl w:val="1"/>
          <w:numId w:val="5"/>
        </w:numPr>
        <w:spacing w:before="0" w:after="0"/>
        <w:rPr>
          <w:rFonts w:ascii="Aptos" w:hAnsi="Aptos" w:cs="Calibri"/>
          <w:color w:val="212121"/>
          <w:sz w:val="22"/>
          <w:szCs w:val="22"/>
          <w:highlight w:val="green"/>
          <w:lang w:val="en-US" w:eastAsia="zh-CN"/>
        </w:rPr>
      </w:pPr>
      <w:r w:rsidRPr="00293D01">
        <w:rPr>
          <w:color w:val="212121"/>
          <w:highlight w:val="green"/>
          <w:lang w:eastAsia="zh-CN"/>
        </w:rPr>
        <w:t xml:space="preserve">Handheld UE is the </w:t>
      </w:r>
      <w:proofErr w:type="gramStart"/>
      <w:r w:rsidRPr="00293D01">
        <w:rPr>
          <w:color w:val="212121"/>
          <w:highlight w:val="green"/>
          <w:lang w:eastAsia="zh-CN"/>
        </w:rPr>
        <w:t>first priority</w:t>
      </w:r>
      <w:proofErr w:type="gramEnd"/>
      <w:r w:rsidRPr="00293D01">
        <w:rPr>
          <w:color w:val="212121"/>
          <w:highlight w:val="green"/>
          <w:lang w:eastAsia="zh-CN"/>
        </w:rPr>
        <w:t xml:space="preserve">. </w:t>
      </w:r>
    </w:p>
    <w:p w14:paraId="532C3E5D" w14:textId="77777777" w:rsidR="00293D01" w:rsidRPr="00293D01" w:rsidRDefault="00293D01" w:rsidP="00293D01">
      <w:pPr>
        <w:numPr>
          <w:ilvl w:val="1"/>
          <w:numId w:val="5"/>
        </w:numPr>
        <w:spacing w:before="0" w:after="0"/>
        <w:rPr>
          <w:rFonts w:ascii="Aptos" w:hAnsi="Aptos" w:cs="Calibri"/>
          <w:color w:val="212121"/>
          <w:sz w:val="22"/>
          <w:szCs w:val="22"/>
          <w:highlight w:val="green"/>
          <w:lang w:val="en-US" w:eastAsia="zh-CN"/>
        </w:rPr>
      </w:pPr>
      <w:r w:rsidRPr="00293D01">
        <w:rPr>
          <w:color w:val="212121"/>
          <w:highlight w:val="green"/>
          <w:lang w:eastAsia="zh-CN"/>
        </w:rPr>
        <w:t>Bands n20, n38, n79 for 1Tx, n41 and n78 for 2Tx non-coherent UE</w:t>
      </w:r>
    </w:p>
    <w:p w14:paraId="63614548" w14:textId="77777777" w:rsidR="00293D01" w:rsidRPr="00293D01" w:rsidRDefault="00293D01" w:rsidP="00293D01">
      <w:pPr>
        <w:numPr>
          <w:ilvl w:val="2"/>
          <w:numId w:val="5"/>
        </w:numPr>
        <w:spacing w:before="0" w:after="0"/>
        <w:rPr>
          <w:rFonts w:ascii="Aptos" w:hAnsi="Aptos" w:cs="Calibri"/>
          <w:color w:val="212121"/>
          <w:sz w:val="22"/>
          <w:szCs w:val="22"/>
          <w:highlight w:val="green"/>
          <w:lang w:val="en-US" w:eastAsia="zh-CN"/>
        </w:rPr>
      </w:pPr>
      <w:r w:rsidRPr="00293D01">
        <w:rPr>
          <w:color w:val="212121"/>
          <w:highlight w:val="green"/>
          <w:lang w:eastAsia="zh-CN"/>
        </w:rPr>
        <w:t>Maximum 4 bands are targeted for introducing requirements depending on measurement data availability</w:t>
      </w:r>
    </w:p>
    <w:p w14:paraId="25ABD0A5" w14:textId="77777777" w:rsidR="00293D01" w:rsidRPr="00293D01" w:rsidRDefault="00293D01" w:rsidP="00293D01">
      <w:pPr>
        <w:numPr>
          <w:ilvl w:val="2"/>
          <w:numId w:val="5"/>
        </w:numPr>
        <w:spacing w:before="0" w:after="0"/>
        <w:rPr>
          <w:rFonts w:ascii="Aptos" w:hAnsi="Aptos" w:cs="Calibri"/>
          <w:color w:val="212121"/>
          <w:sz w:val="22"/>
          <w:szCs w:val="22"/>
          <w:highlight w:val="green"/>
          <w:lang w:val="en-US" w:eastAsia="zh-CN"/>
        </w:rPr>
      </w:pPr>
      <w:r w:rsidRPr="00293D01">
        <w:rPr>
          <w:color w:val="212121"/>
          <w:highlight w:val="green"/>
          <w:lang w:eastAsia="zh-CN"/>
        </w:rPr>
        <w:t>Handheld UEs width &gt;=56mm and &lt;=92mm</w:t>
      </w:r>
    </w:p>
    <w:p w14:paraId="4B701C96" w14:textId="77777777" w:rsidR="00293D01" w:rsidRPr="00293D01" w:rsidRDefault="00293D01" w:rsidP="00293D01">
      <w:pPr>
        <w:spacing w:after="0"/>
        <w:ind w:left="360"/>
        <w:rPr>
          <w:color w:val="000000"/>
          <w:highlight w:val="green"/>
        </w:rPr>
      </w:pPr>
      <w:r w:rsidRPr="00293D01">
        <w:rPr>
          <w:rFonts w:eastAsia="DengXian" w:hint="eastAsia"/>
          <w:color w:val="000000"/>
          <w:highlight w:val="green"/>
          <w:lang w:eastAsia="zh-CN"/>
        </w:rPr>
        <w:t>Note: Check in RAN #112, whether to include o</w:t>
      </w:r>
      <w:r w:rsidRPr="00293D01">
        <w:rPr>
          <w:rFonts w:eastAsia="DengXian"/>
          <w:color w:val="000000"/>
          <w:highlight w:val="green"/>
          <w:lang w:eastAsia="zh-CN"/>
        </w:rPr>
        <w:t xml:space="preserve">ther UE types </w:t>
      </w:r>
      <w:r w:rsidRPr="00293D01">
        <w:rPr>
          <w:rFonts w:eastAsia="DengXian" w:hint="eastAsia"/>
          <w:color w:val="000000"/>
          <w:highlight w:val="green"/>
          <w:lang w:eastAsia="zh-CN"/>
        </w:rPr>
        <w:t>as</w:t>
      </w:r>
      <w:r w:rsidRPr="00293D01">
        <w:rPr>
          <w:rFonts w:eastAsia="DengXian"/>
          <w:color w:val="000000"/>
          <w:highlight w:val="green"/>
          <w:lang w:eastAsia="zh-CN"/>
        </w:rPr>
        <w:t xml:space="preserve"> second priority if </w:t>
      </w:r>
      <w:proofErr w:type="gramStart"/>
      <w:r w:rsidRPr="00293D01">
        <w:rPr>
          <w:rFonts w:eastAsia="DengXian"/>
          <w:color w:val="000000"/>
          <w:highlight w:val="green"/>
          <w:lang w:eastAsia="zh-CN"/>
        </w:rPr>
        <w:t>a sufficient number of</w:t>
      </w:r>
      <w:proofErr w:type="gramEnd"/>
      <w:r w:rsidRPr="00293D01">
        <w:rPr>
          <w:rFonts w:eastAsia="DengXian" w:hint="eastAsia"/>
          <w:color w:val="000000"/>
          <w:highlight w:val="green"/>
          <w:lang w:eastAsia="zh-CN"/>
        </w:rPr>
        <w:t xml:space="preserve"> </w:t>
      </w:r>
      <w:r w:rsidRPr="00293D01">
        <w:rPr>
          <w:rFonts w:eastAsia="DengXian"/>
          <w:color w:val="000000"/>
          <w:highlight w:val="green"/>
          <w:lang w:eastAsia="zh-CN"/>
        </w:rPr>
        <w:t xml:space="preserve">commercial devices </w:t>
      </w:r>
      <w:r w:rsidRPr="00293D01">
        <w:rPr>
          <w:rFonts w:eastAsia="DengXian" w:hint="eastAsia"/>
          <w:color w:val="000000"/>
          <w:highlight w:val="green"/>
          <w:lang w:eastAsia="zh-CN"/>
        </w:rPr>
        <w:t xml:space="preserve">and new phantom (if needed) </w:t>
      </w:r>
      <w:r w:rsidRPr="00293D01">
        <w:rPr>
          <w:rFonts w:eastAsia="DengXian"/>
          <w:color w:val="000000"/>
          <w:highlight w:val="green"/>
          <w:lang w:eastAsia="zh-CN"/>
        </w:rPr>
        <w:t>become available.</w:t>
      </w:r>
    </w:p>
    <w:p w14:paraId="27058DBF" w14:textId="77777777" w:rsidR="00293D01" w:rsidRPr="00293D01" w:rsidRDefault="00293D01" w:rsidP="00293D01">
      <w:pPr>
        <w:spacing w:after="0"/>
        <w:rPr>
          <w:rFonts w:ascii="Aptos" w:hAnsi="Aptos" w:cs="SimSun"/>
          <w:color w:val="212121"/>
          <w:sz w:val="22"/>
          <w:szCs w:val="22"/>
          <w:highlight w:val="green"/>
          <w:lang w:eastAsia="zh-CN"/>
        </w:rPr>
      </w:pPr>
    </w:p>
    <w:p w14:paraId="1B1B9767" w14:textId="77777777" w:rsidR="00293D01" w:rsidRPr="00293D01" w:rsidRDefault="00293D01" w:rsidP="00293D01">
      <w:pPr>
        <w:numPr>
          <w:ilvl w:val="0"/>
          <w:numId w:val="6"/>
        </w:numPr>
        <w:spacing w:before="0" w:after="0"/>
        <w:rPr>
          <w:rFonts w:ascii="Aptos" w:hAnsi="Aptos" w:cs="Calibri"/>
          <w:color w:val="212121"/>
          <w:sz w:val="22"/>
          <w:szCs w:val="22"/>
          <w:highlight w:val="green"/>
          <w:lang w:val="en-US" w:eastAsia="zh-CN"/>
        </w:rPr>
      </w:pPr>
      <w:r w:rsidRPr="00293D01">
        <w:rPr>
          <w:color w:val="212121"/>
          <w:highlight w:val="green"/>
          <w:lang w:eastAsia="zh-CN"/>
        </w:rPr>
        <w:t>Specify FR1 MIMO OTA requirements for new bands based on static test method </w:t>
      </w:r>
    </w:p>
    <w:p w14:paraId="0C8C1B0B" w14:textId="77777777" w:rsidR="00293D01" w:rsidRPr="00293D01" w:rsidRDefault="00293D01" w:rsidP="00293D01">
      <w:pPr>
        <w:numPr>
          <w:ilvl w:val="1"/>
          <w:numId w:val="6"/>
        </w:numPr>
        <w:spacing w:before="0" w:after="0"/>
        <w:rPr>
          <w:rFonts w:ascii="Aptos" w:hAnsi="Aptos" w:cs="Calibri"/>
          <w:color w:val="212121"/>
          <w:sz w:val="22"/>
          <w:szCs w:val="22"/>
          <w:highlight w:val="green"/>
          <w:lang w:val="en-US" w:eastAsia="zh-CN"/>
        </w:rPr>
      </w:pPr>
      <w:r w:rsidRPr="00293D01">
        <w:rPr>
          <w:color w:val="212121"/>
          <w:highlight w:val="green"/>
          <w:lang w:eastAsia="zh-CN"/>
        </w:rPr>
        <w:t>Applicable number of layers for targeting bands </w:t>
      </w:r>
    </w:p>
    <w:p w14:paraId="75F6398D" w14:textId="77777777" w:rsidR="00293D01" w:rsidRPr="00293D01" w:rsidRDefault="00293D01" w:rsidP="00293D01">
      <w:pPr>
        <w:numPr>
          <w:ilvl w:val="2"/>
          <w:numId w:val="6"/>
        </w:numPr>
        <w:spacing w:before="0" w:after="0"/>
        <w:rPr>
          <w:color w:val="212121"/>
          <w:highlight w:val="green"/>
          <w:lang w:eastAsia="zh-CN"/>
        </w:rPr>
      </w:pPr>
      <w:r w:rsidRPr="00293D01">
        <w:rPr>
          <w:color w:val="212121"/>
          <w:highlight w:val="green"/>
          <w:lang w:eastAsia="zh-CN"/>
        </w:rPr>
        <w:t>2 layers: band n20</w:t>
      </w:r>
    </w:p>
    <w:p w14:paraId="020ADE26" w14:textId="77777777" w:rsidR="00293D01" w:rsidRPr="00293D01" w:rsidRDefault="00293D01" w:rsidP="00293D01">
      <w:pPr>
        <w:numPr>
          <w:ilvl w:val="2"/>
          <w:numId w:val="6"/>
        </w:numPr>
        <w:spacing w:before="0" w:after="0"/>
        <w:rPr>
          <w:color w:val="212121"/>
          <w:highlight w:val="green"/>
          <w:lang w:eastAsia="zh-CN"/>
        </w:rPr>
      </w:pPr>
      <w:r w:rsidRPr="00293D01">
        <w:rPr>
          <w:color w:val="212121"/>
          <w:highlight w:val="green"/>
          <w:lang w:eastAsia="zh-CN"/>
        </w:rPr>
        <w:t>4 layers: band n38, n79</w:t>
      </w:r>
    </w:p>
    <w:p w14:paraId="75F8F819" w14:textId="77777777" w:rsidR="00293D01" w:rsidRPr="00293D01" w:rsidRDefault="00293D01" w:rsidP="00293D01">
      <w:pPr>
        <w:numPr>
          <w:ilvl w:val="1"/>
          <w:numId w:val="6"/>
        </w:numPr>
        <w:spacing w:before="0" w:after="0"/>
        <w:rPr>
          <w:rFonts w:ascii="Aptos" w:hAnsi="Aptos" w:cs="Calibri"/>
          <w:color w:val="212121"/>
          <w:sz w:val="22"/>
          <w:szCs w:val="22"/>
          <w:highlight w:val="green"/>
          <w:lang w:val="en-US" w:eastAsia="zh-CN"/>
        </w:rPr>
      </w:pPr>
      <w:r w:rsidRPr="00293D01">
        <w:rPr>
          <w:color w:val="212121"/>
          <w:highlight w:val="green"/>
          <w:lang w:eastAsia="zh-CN"/>
        </w:rPr>
        <w:t xml:space="preserve">n20, n38, n79 are </w:t>
      </w:r>
      <w:proofErr w:type="gramStart"/>
      <w:r w:rsidRPr="00293D01">
        <w:rPr>
          <w:color w:val="212121"/>
          <w:highlight w:val="green"/>
          <w:lang w:eastAsia="zh-CN"/>
        </w:rPr>
        <w:t>first priority</w:t>
      </w:r>
      <w:proofErr w:type="gramEnd"/>
    </w:p>
    <w:p w14:paraId="6B52BBEF" w14:textId="77777777" w:rsidR="00293D01" w:rsidRPr="00293D01" w:rsidRDefault="00293D01" w:rsidP="00293D01">
      <w:pPr>
        <w:numPr>
          <w:ilvl w:val="2"/>
          <w:numId w:val="6"/>
        </w:numPr>
        <w:spacing w:before="0" w:after="0"/>
        <w:rPr>
          <w:rFonts w:ascii="Aptos" w:hAnsi="Aptos" w:cs="Calibri"/>
          <w:color w:val="212121"/>
          <w:sz w:val="22"/>
          <w:szCs w:val="22"/>
          <w:highlight w:val="green"/>
          <w:lang w:val="en-US" w:eastAsia="zh-CN"/>
        </w:rPr>
      </w:pPr>
      <w:r w:rsidRPr="00293D01">
        <w:rPr>
          <w:color w:val="212121"/>
          <w:highlight w:val="green"/>
          <w:lang w:eastAsia="zh-CN"/>
        </w:rPr>
        <w:t>Maximum 3 bands are targeted for introducing requirements depending on measurement data availability</w:t>
      </w:r>
    </w:p>
    <w:p w14:paraId="6000C379" w14:textId="77777777" w:rsidR="00293D01" w:rsidRPr="00293D01" w:rsidRDefault="00293D01" w:rsidP="00293D01">
      <w:pPr>
        <w:numPr>
          <w:ilvl w:val="1"/>
          <w:numId w:val="6"/>
        </w:numPr>
        <w:spacing w:before="0" w:after="0"/>
        <w:rPr>
          <w:rFonts w:ascii="Aptos" w:hAnsi="Aptos" w:cs="Calibri"/>
          <w:color w:val="212121"/>
          <w:sz w:val="22"/>
          <w:szCs w:val="22"/>
          <w:highlight w:val="green"/>
          <w:lang w:val="en-US" w:eastAsia="zh-CN"/>
        </w:rPr>
      </w:pPr>
      <w:r w:rsidRPr="00293D01">
        <w:rPr>
          <w:color w:val="212121"/>
          <w:highlight w:val="green"/>
          <w:lang w:eastAsia="zh-CN"/>
        </w:rPr>
        <w:t xml:space="preserve">Handheld UE is the </w:t>
      </w:r>
      <w:proofErr w:type="gramStart"/>
      <w:r w:rsidRPr="00293D01">
        <w:rPr>
          <w:color w:val="212121"/>
          <w:highlight w:val="green"/>
          <w:lang w:eastAsia="zh-CN"/>
        </w:rPr>
        <w:t>first priority</w:t>
      </w:r>
      <w:proofErr w:type="gramEnd"/>
    </w:p>
    <w:p w14:paraId="1857D858" w14:textId="77777777" w:rsidR="00293D01" w:rsidRDefault="00293D01" w:rsidP="00293D01">
      <w:pPr>
        <w:spacing w:after="0"/>
        <w:rPr>
          <w:lang w:eastAsia="zh-CN"/>
        </w:rPr>
      </w:pPr>
    </w:p>
    <w:p w14:paraId="41F85C91" w14:textId="77777777" w:rsidR="00293D01" w:rsidRPr="00293D01" w:rsidRDefault="00293D01" w:rsidP="006B0362">
      <w:pPr>
        <w:widowControl w:val="0"/>
        <w:spacing w:before="0" w:after="0"/>
        <w:jc w:val="both"/>
        <w:rPr>
          <w:rFonts w:ascii="Times New Roman" w:hAnsi="Times New Roman"/>
          <w:szCs w:val="20"/>
        </w:rPr>
      </w:pPr>
    </w:p>
    <w:sectPr w:rsidR="00293D01" w:rsidRPr="00293D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8078C6"/>
    <w:multiLevelType w:val="multilevel"/>
    <w:tmpl w:val="36467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40027002">
    <w:abstractNumId w:val="0"/>
  </w:num>
  <w:num w:numId="2" w16cid:durableId="1399940974">
    <w:abstractNumId w:val="5"/>
  </w:num>
  <w:num w:numId="3" w16cid:durableId="1519808713">
    <w:abstractNumId w:val="3"/>
  </w:num>
  <w:num w:numId="4" w16cid:durableId="801582217">
    <w:abstractNumId w:val="1"/>
  </w:num>
  <w:num w:numId="5" w16cid:durableId="1786460341">
    <w:abstractNumId w:val="4"/>
  </w:num>
  <w:num w:numId="6" w16cid:durableId="7956377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DC8"/>
    <w:rsid w:val="001156A2"/>
    <w:rsid w:val="00293D01"/>
    <w:rsid w:val="0033688B"/>
    <w:rsid w:val="00356626"/>
    <w:rsid w:val="00366086"/>
    <w:rsid w:val="003F7EB9"/>
    <w:rsid w:val="004F6BBA"/>
    <w:rsid w:val="00512D93"/>
    <w:rsid w:val="005E1DC8"/>
    <w:rsid w:val="006B0362"/>
    <w:rsid w:val="00782433"/>
    <w:rsid w:val="00BE1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06F4"/>
  <w15:chartTrackingRefBased/>
  <w15:docId w15:val="{64D1884D-DEE3-427E-B974-5917299C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DC8"/>
    <w:pPr>
      <w:spacing w:before="60" w:after="60" w:line="240" w:lineRule="auto"/>
    </w:pPr>
    <w:rPr>
      <w:rFonts w:ascii="Times" w:eastAsia="Batang" w:hAnsi="Times" w:cs="Times New Roman"/>
      <w:kern w:val="0"/>
      <w:sz w:val="20"/>
      <w:lang w:val="en-GB" w:eastAsia="en-US"/>
      <w14:ligatures w14:val="none"/>
    </w:rPr>
  </w:style>
  <w:style w:type="paragraph" w:styleId="Heading1">
    <w:name w:val="heading 1"/>
    <w:basedOn w:val="Normal"/>
    <w:next w:val="Normal"/>
    <w:link w:val="Heading1Char"/>
    <w:uiPriority w:val="9"/>
    <w:qFormat/>
    <w:rsid w:val="005E1D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1D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1D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1D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1D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1D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1D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1D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1D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D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1D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1D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1D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1D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1D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1D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1D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1DC8"/>
    <w:rPr>
      <w:rFonts w:eastAsiaTheme="majorEastAsia" w:cstheme="majorBidi"/>
      <w:color w:val="272727" w:themeColor="text1" w:themeTint="D8"/>
    </w:rPr>
  </w:style>
  <w:style w:type="paragraph" w:styleId="Title">
    <w:name w:val="Title"/>
    <w:basedOn w:val="Normal"/>
    <w:next w:val="Normal"/>
    <w:link w:val="TitleChar"/>
    <w:uiPriority w:val="10"/>
    <w:qFormat/>
    <w:rsid w:val="005E1D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D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1D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1D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1DC8"/>
    <w:pPr>
      <w:spacing w:before="160"/>
      <w:jc w:val="center"/>
    </w:pPr>
    <w:rPr>
      <w:i/>
      <w:iCs/>
      <w:color w:val="404040" w:themeColor="text1" w:themeTint="BF"/>
    </w:rPr>
  </w:style>
  <w:style w:type="character" w:customStyle="1" w:styleId="QuoteChar">
    <w:name w:val="Quote Char"/>
    <w:basedOn w:val="DefaultParagraphFont"/>
    <w:link w:val="Quote"/>
    <w:uiPriority w:val="29"/>
    <w:rsid w:val="005E1DC8"/>
    <w:rPr>
      <w:i/>
      <w:iCs/>
      <w:color w:val="404040" w:themeColor="text1" w:themeTint="BF"/>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5E1DC8"/>
    <w:pPr>
      <w:ind w:left="720"/>
      <w:contextualSpacing/>
    </w:pPr>
  </w:style>
  <w:style w:type="character" w:styleId="IntenseEmphasis">
    <w:name w:val="Intense Emphasis"/>
    <w:basedOn w:val="DefaultParagraphFont"/>
    <w:uiPriority w:val="21"/>
    <w:qFormat/>
    <w:rsid w:val="005E1DC8"/>
    <w:rPr>
      <w:i/>
      <w:iCs/>
      <w:color w:val="0F4761" w:themeColor="accent1" w:themeShade="BF"/>
    </w:rPr>
  </w:style>
  <w:style w:type="paragraph" w:styleId="IntenseQuote">
    <w:name w:val="Intense Quote"/>
    <w:basedOn w:val="Normal"/>
    <w:next w:val="Normal"/>
    <w:link w:val="IntenseQuoteChar"/>
    <w:uiPriority w:val="30"/>
    <w:qFormat/>
    <w:rsid w:val="005E1D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1DC8"/>
    <w:rPr>
      <w:i/>
      <w:iCs/>
      <w:color w:val="0F4761" w:themeColor="accent1" w:themeShade="BF"/>
    </w:rPr>
  </w:style>
  <w:style w:type="character" w:styleId="IntenseReference">
    <w:name w:val="Intense Reference"/>
    <w:basedOn w:val="DefaultParagraphFont"/>
    <w:uiPriority w:val="32"/>
    <w:qFormat/>
    <w:rsid w:val="005E1DC8"/>
    <w:rPr>
      <w:b/>
      <w:bCs/>
      <w:smallCaps/>
      <w:color w:val="0F4761" w:themeColor="accent1" w:themeShade="BF"/>
      <w:spacing w:val="5"/>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5E1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Younsun Kim</dc:creator>
  <cp:keywords/>
  <dc:description/>
  <cp:lastModifiedBy>Younsun Kim</cp:lastModifiedBy>
  <cp:revision>2</cp:revision>
  <dcterms:created xsi:type="dcterms:W3CDTF">2025-09-17T01:54:00Z</dcterms:created>
  <dcterms:modified xsi:type="dcterms:W3CDTF">2025-09-17T01:54:00Z</dcterms:modified>
</cp:coreProperties>
</file>